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EA1" w:rsidRPr="00945399" w:rsidRDefault="00C92A57">
      <w:pPr>
        <w:spacing w:line="360" w:lineRule="auto"/>
        <w:rPr>
          <w:sz w:val="20"/>
          <w:szCs w:val="20"/>
        </w:rPr>
      </w:pPr>
      <w:bookmarkStart w:id="0" w:name="_GoBack"/>
      <w:bookmarkEnd w:id="0"/>
      <w:r w:rsidRPr="00C92A57">
        <w:rPr>
          <w:noProof/>
          <w:sz w:val="20"/>
          <w:szCs w:val="20"/>
        </w:rPr>
        <w:drawing>
          <wp:inline distT="0" distB="0" distL="0" distR="0">
            <wp:extent cx="2590800" cy="762000"/>
            <wp:effectExtent l="19050" t="19050" r="19050" b="19050"/>
            <wp:docPr id="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6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A1" w:rsidRPr="00E82C7E" w:rsidRDefault="00107EA1">
      <w:pPr>
        <w:spacing w:line="360" w:lineRule="auto"/>
        <w:jc w:val="right"/>
        <w:rPr>
          <w:b/>
        </w:rPr>
      </w:pPr>
      <w:proofErr w:type="spellStart"/>
      <w:r w:rsidRPr="00E82C7E">
        <w:rPr>
          <w:b/>
        </w:rPr>
        <w:t>M.sz</w:t>
      </w:r>
      <w:proofErr w:type="spellEnd"/>
      <w:proofErr w:type="gramStart"/>
      <w:r w:rsidRPr="00E82C7E">
        <w:rPr>
          <w:b/>
        </w:rPr>
        <w:t>.:</w:t>
      </w:r>
      <w:proofErr w:type="gramEnd"/>
      <w:r w:rsidR="00A91686">
        <w:rPr>
          <w:b/>
        </w:rPr>
        <w:t xml:space="preserve"> </w:t>
      </w:r>
      <w:r w:rsidR="004C17C3">
        <w:rPr>
          <w:b/>
        </w:rPr>
        <w:t>1539/</w:t>
      </w:r>
      <w:r w:rsidR="006A64CA">
        <w:rPr>
          <w:b/>
        </w:rPr>
        <w:t>2</w:t>
      </w: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0635CD" w:rsidRDefault="000635CD">
      <w:pPr>
        <w:spacing w:line="360" w:lineRule="auto"/>
        <w:rPr>
          <w:sz w:val="20"/>
          <w:szCs w:val="20"/>
        </w:rPr>
      </w:pPr>
    </w:p>
    <w:p w:rsidR="000635CD" w:rsidRDefault="000635CD">
      <w:pPr>
        <w:spacing w:line="360" w:lineRule="auto"/>
        <w:rPr>
          <w:sz w:val="20"/>
          <w:szCs w:val="20"/>
        </w:rPr>
      </w:pPr>
    </w:p>
    <w:p w:rsidR="000635CD" w:rsidRDefault="000635CD">
      <w:pPr>
        <w:spacing w:line="360" w:lineRule="auto"/>
        <w:rPr>
          <w:sz w:val="20"/>
          <w:szCs w:val="20"/>
        </w:rPr>
      </w:pPr>
    </w:p>
    <w:p w:rsidR="000635CD" w:rsidRDefault="000635CD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Pr="004261AD" w:rsidRDefault="00107EA1">
      <w:pPr>
        <w:spacing w:line="360" w:lineRule="auto"/>
        <w:jc w:val="center"/>
        <w:rPr>
          <w:b/>
          <w:bCs/>
          <w:caps/>
          <w:sz w:val="32"/>
          <w:szCs w:val="32"/>
        </w:rPr>
      </w:pPr>
      <w:r w:rsidRPr="004261AD">
        <w:rPr>
          <w:b/>
          <w:bCs/>
          <w:caps/>
          <w:sz w:val="32"/>
          <w:szCs w:val="32"/>
        </w:rPr>
        <w:t>Budapest</w:t>
      </w:r>
      <w:r w:rsidR="00F56C1E">
        <w:rPr>
          <w:b/>
          <w:bCs/>
          <w:caps/>
          <w:sz w:val="32"/>
          <w:szCs w:val="32"/>
        </w:rPr>
        <w:t>,</w:t>
      </w:r>
      <w:r w:rsidRPr="004261AD">
        <w:rPr>
          <w:b/>
          <w:bCs/>
          <w:caps/>
          <w:sz w:val="32"/>
          <w:szCs w:val="32"/>
        </w:rPr>
        <w:t xml:space="preserve"> VII. kerület</w:t>
      </w:r>
    </w:p>
    <w:p w:rsidR="00107EA1" w:rsidRDefault="00107EA1">
      <w:pPr>
        <w:spacing w:line="360" w:lineRule="auto"/>
        <w:jc w:val="center"/>
        <w:rPr>
          <w:b/>
          <w:bCs/>
          <w:smallCaps/>
          <w:sz w:val="28"/>
          <w:szCs w:val="28"/>
        </w:rPr>
      </w:pPr>
      <w:proofErr w:type="gramStart"/>
      <w:r>
        <w:rPr>
          <w:b/>
          <w:bCs/>
          <w:smallCaps/>
          <w:sz w:val="28"/>
          <w:szCs w:val="28"/>
        </w:rPr>
        <w:t>talajvízszint</w:t>
      </w:r>
      <w:proofErr w:type="gramEnd"/>
      <w:r>
        <w:rPr>
          <w:b/>
          <w:bCs/>
          <w:smallCaps/>
          <w:sz w:val="28"/>
          <w:szCs w:val="28"/>
        </w:rPr>
        <w:t xml:space="preserve"> monitoring</w:t>
      </w:r>
    </w:p>
    <w:p w:rsidR="00107EA1" w:rsidRDefault="006F3BC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</w:t>
      </w:r>
      <w:r w:rsidR="00E82C7E">
        <w:rPr>
          <w:b/>
          <w:bCs/>
          <w:sz w:val="28"/>
          <w:szCs w:val="28"/>
        </w:rPr>
        <w:t>1</w:t>
      </w:r>
      <w:r w:rsidR="004C17C3">
        <w:rPr>
          <w:b/>
          <w:bCs/>
          <w:sz w:val="28"/>
          <w:szCs w:val="28"/>
        </w:rPr>
        <w:t>5</w:t>
      </w:r>
      <w:r w:rsidR="00E82C7E">
        <w:rPr>
          <w:b/>
          <w:bCs/>
          <w:sz w:val="28"/>
          <w:szCs w:val="28"/>
        </w:rPr>
        <w:t>/</w:t>
      </w:r>
      <w:r w:rsidR="006A64CA">
        <w:rPr>
          <w:b/>
          <w:bCs/>
          <w:sz w:val="28"/>
          <w:szCs w:val="28"/>
        </w:rPr>
        <w:t>2</w:t>
      </w:r>
      <w:r w:rsidR="00107EA1">
        <w:rPr>
          <w:b/>
          <w:bCs/>
          <w:sz w:val="28"/>
          <w:szCs w:val="28"/>
        </w:rPr>
        <w:t>.</w:t>
      </w:r>
      <w:r w:rsidR="005D4FBE">
        <w:rPr>
          <w:b/>
          <w:bCs/>
          <w:sz w:val="28"/>
          <w:szCs w:val="28"/>
        </w:rPr>
        <w:t xml:space="preserve"> félév</w:t>
      </w: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spacing w:line="360" w:lineRule="auto"/>
        <w:rPr>
          <w:sz w:val="20"/>
          <w:szCs w:val="20"/>
        </w:rPr>
      </w:pPr>
    </w:p>
    <w:p w:rsidR="00107EA1" w:rsidRDefault="00107EA1">
      <w:pPr>
        <w:pStyle w:val="llb"/>
        <w:tabs>
          <w:tab w:val="clear" w:pos="4536"/>
          <w:tab w:val="clear" w:pos="9072"/>
        </w:tabs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0635CD" w:rsidRDefault="000635CD">
      <w:pPr>
        <w:rPr>
          <w:sz w:val="20"/>
          <w:szCs w:val="20"/>
        </w:rPr>
      </w:pPr>
    </w:p>
    <w:p w:rsidR="00107EA1" w:rsidRDefault="00107EA1">
      <w:pPr>
        <w:pStyle w:val="llb"/>
        <w:tabs>
          <w:tab w:val="clear" w:pos="4536"/>
          <w:tab w:val="clear" w:pos="9072"/>
        </w:tabs>
        <w:rPr>
          <w:sz w:val="20"/>
          <w:szCs w:val="20"/>
        </w:rPr>
      </w:pPr>
    </w:p>
    <w:p w:rsidR="00B625F0" w:rsidRDefault="00B625F0">
      <w:pPr>
        <w:pStyle w:val="llb"/>
        <w:tabs>
          <w:tab w:val="clear" w:pos="4536"/>
          <w:tab w:val="clear" w:pos="9072"/>
        </w:tabs>
        <w:rPr>
          <w:sz w:val="20"/>
          <w:szCs w:val="20"/>
        </w:rPr>
      </w:pPr>
    </w:p>
    <w:p w:rsidR="00B625F0" w:rsidRDefault="00B625F0">
      <w:pPr>
        <w:pStyle w:val="llb"/>
        <w:tabs>
          <w:tab w:val="clear" w:pos="4536"/>
          <w:tab w:val="clear" w:pos="9072"/>
        </w:tabs>
        <w:rPr>
          <w:sz w:val="20"/>
          <w:szCs w:val="20"/>
        </w:rPr>
      </w:pPr>
    </w:p>
    <w:p w:rsidR="00B625F0" w:rsidRDefault="00B625F0">
      <w:pPr>
        <w:pStyle w:val="llb"/>
        <w:tabs>
          <w:tab w:val="clear" w:pos="4536"/>
          <w:tab w:val="clear" w:pos="9072"/>
        </w:tabs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jc w:val="center"/>
        <w:rPr>
          <w:b/>
          <w:bCs/>
          <w:sz w:val="20"/>
          <w:szCs w:val="20"/>
        </w:rPr>
      </w:pPr>
    </w:p>
    <w:p w:rsidR="0052291B" w:rsidRDefault="00107EA1" w:rsidP="00465C9D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Budapest, 20</w:t>
      </w:r>
      <w:r w:rsidR="005F5F98">
        <w:rPr>
          <w:b/>
          <w:bCs/>
          <w:sz w:val="20"/>
          <w:szCs w:val="20"/>
        </w:rPr>
        <w:t>1</w:t>
      </w:r>
      <w:r w:rsidR="004C17C3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>.</w:t>
      </w:r>
      <w:r w:rsidR="004C17C3">
        <w:rPr>
          <w:b/>
          <w:bCs/>
          <w:sz w:val="20"/>
          <w:szCs w:val="20"/>
        </w:rPr>
        <w:t xml:space="preserve"> </w:t>
      </w:r>
      <w:r w:rsidR="006A64CA">
        <w:rPr>
          <w:b/>
          <w:bCs/>
          <w:sz w:val="20"/>
          <w:szCs w:val="20"/>
        </w:rPr>
        <w:t>november</w:t>
      </w:r>
    </w:p>
    <w:p w:rsidR="00107EA1" w:rsidRDefault="00107EA1" w:rsidP="00465C9D">
      <w:pPr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107EA1" w:rsidRDefault="00107E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TARTALOMJEGYZÉK</w:t>
      </w:r>
    </w:p>
    <w:p w:rsidR="00107EA1" w:rsidRDefault="00107EA1">
      <w:pPr>
        <w:pStyle w:val="llb"/>
        <w:tabs>
          <w:tab w:val="clear" w:pos="4536"/>
          <w:tab w:val="clear" w:pos="9072"/>
        </w:tabs>
      </w:pPr>
    </w:p>
    <w:p w:rsidR="00107EA1" w:rsidRDefault="00107EA1">
      <w:pPr>
        <w:pStyle w:val="llb"/>
        <w:tabs>
          <w:tab w:val="clear" w:pos="4536"/>
          <w:tab w:val="clear" w:pos="9072"/>
        </w:tabs>
      </w:pPr>
    </w:p>
    <w:p w:rsidR="00107EA1" w:rsidRDefault="00107EA1">
      <w:pPr>
        <w:pStyle w:val="llb"/>
        <w:tabs>
          <w:tab w:val="clear" w:pos="4536"/>
          <w:tab w:val="clear" w:pos="9072"/>
        </w:tabs>
      </w:pPr>
    </w:p>
    <w:p w:rsidR="00992AD8" w:rsidRDefault="00815EE4">
      <w:pPr>
        <w:pStyle w:val="TJ1"/>
        <w:tabs>
          <w:tab w:val="left" w:pos="48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 w:rsidR="00107EA1">
        <w:instrText xml:space="preserve"> TOC \o "1-3" \h \z </w:instrText>
      </w:r>
      <w:r>
        <w:fldChar w:fldCharType="separate"/>
      </w:r>
      <w:hyperlink w:anchor="_Toc436196025" w:history="1">
        <w:r w:rsidR="00992AD8" w:rsidRPr="00563746">
          <w:rPr>
            <w:rStyle w:val="Hiperhivatkozs"/>
            <w:noProof/>
          </w:rPr>
          <w:t>1.</w:t>
        </w:r>
        <w:r w:rsidR="00992AD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92AD8" w:rsidRPr="00563746">
          <w:rPr>
            <w:rStyle w:val="Hiperhivatkozs"/>
            <w:noProof/>
          </w:rPr>
          <w:t>Bevezetés</w:t>
        </w:r>
        <w:r w:rsidR="00992AD8">
          <w:rPr>
            <w:noProof/>
            <w:webHidden/>
          </w:rPr>
          <w:tab/>
        </w:r>
        <w:r w:rsidR="00992AD8">
          <w:rPr>
            <w:noProof/>
            <w:webHidden/>
          </w:rPr>
          <w:fldChar w:fldCharType="begin"/>
        </w:r>
        <w:r w:rsidR="00992AD8">
          <w:rPr>
            <w:noProof/>
            <w:webHidden/>
          </w:rPr>
          <w:instrText xml:space="preserve"> PAGEREF _Toc436196025 \h </w:instrText>
        </w:r>
        <w:r w:rsidR="00992AD8">
          <w:rPr>
            <w:noProof/>
            <w:webHidden/>
          </w:rPr>
        </w:r>
        <w:r w:rsidR="00992AD8">
          <w:rPr>
            <w:noProof/>
            <w:webHidden/>
          </w:rPr>
          <w:fldChar w:fldCharType="separate"/>
        </w:r>
        <w:r w:rsidR="00C27236">
          <w:rPr>
            <w:noProof/>
            <w:webHidden/>
          </w:rPr>
          <w:t>3</w:t>
        </w:r>
        <w:r w:rsidR="00992AD8">
          <w:rPr>
            <w:noProof/>
            <w:webHidden/>
          </w:rPr>
          <w:fldChar w:fldCharType="end"/>
        </w:r>
      </w:hyperlink>
    </w:p>
    <w:p w:rsidR="00992AD8" w:rsidRDefault="00C27236">
      <w:pPr>
        <w:pStyle w:val="TJ1"/>
        <w:tabs>
          <w:tab w:val="left" w:pos="48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36196026" w:history="1">
        <w:r w:rsidR="00992AD8" w:rsidRPr="00563746">
          <w:rPr>
            <w:rStyle w:val="Hiperhivatkozs"/>
            <w:noProof/>
          </w:rPr>
          <w:t>2.</w:t>
        </w:r>
        <w:r w:rsidR="00992AD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92AD8" w:rsidRPr="00563746">
          <w:rPr>
            <w:rStyle w:val="Hiperhivatkozs"/>
            <w:noProof/>
          </w:rPr>
          <w:t>A talajvíz felszín alatti helyzete</w:t>
        </w:r>
        <w:r w:rsidR="00992AD8">
          <w:rPr>
            <w:noProof/>
            <w:webHidden/>
          </w:rPr>
          <w:tab/>
        </w:r>
        <w:r w:rsidR="00992AD8">
          <w:rPr>
            <w:noProof/>
            <w:webHidden/>
          </w:rPr>
          <w:fldChar w:fldCharType="begin"/>
        </w:r>
        <w:r w:rsidR="00992AD8">
          <w:rPr>
            <w:noProof/>
            <w:webHidden/>
          </w:rPr>
          <w:instrText xml:space="preserve"> PAGEREF _Toc436196026 \h </w:instrText>
        </w:r>
        <w:r w:rsidR="00992AD8">
          <w:rPr>
            <w:noProof/>
            <w:webHidden/>
          </w:rPr>
        </w:r>
        <w:r w:rsidR="00992AD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92AD8">
          <w:rPr>
            <w:noProof/>
            <w:webHidden/>
          </w:rPr>
          <w:fldChar w:fldCharType="end"/>
        </w:r>
      </w:hyperlink>
    </w:p>
    <w:p w:rsidR="00992AD8" w:rsidRDefault="00C27236">
      <w:pPr>
        <w:pStyle w:val="TJ1"/>
        <w:tabs>
          <w:tab w:val="left" w:pos="48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36196027" w:history="1">
        <w:r w:rsidR="00992AD8" w:rsidRPr="00563746">
          <w:rPr>
            <w:rStyle w:val="Hiperhivatkozs"/>
            <w:noProof/>
          </w:rPr>
          <w:t>3.</w:t>
        </w:r>
        <w:r w:rsidR="00992AD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92AD8" w:rsidRPr="00563746">
          <w:rPr>
            <w:rStyle w:val="Hiperhivatkozs"/>
            <w:noProof/>
          </w:rPr>
          <w:t>A talajvíz tengerszint feletti helyzete</w:t>
        </w:r>
        <w:r w:rsidR="00992AD8">
          <w:rPr>
            <w:noProof/>
            <w:webHidden/>
          </w:rPr>
          <w:tab/>
        </w:r>
        <w:r w:rsidR="00992AD8">
          <w:rPr>
            <w:noProof/>
            <w:webHidden/>
          </w:rPr>
          <w:fldChar w:fldCharType="begin"/>
        </w:r>
        <w:r w:rsidR="00992AD8">
          <w:rPr>
            <w:noProof/>
            <w:webHidden/>
          </w:rPr>
          <w:instrText xml:space="preserve"> PAGEREF _Toc436196027 \h </w:instrText>
        </w:r>
        <w:r w:rsidR="00992AD8">
          <w:rPr>
            <w:noProof/>
            <w:webHidden/>
          </w:rPr>
        </w:r>
        <w:r w:rsidR="00992AD8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992AD8">
          <w:rPr>
            <w:noProof/>
            <w:webHidden/>
          </w:rPr>
          <w:fldChar w:fldCharType="end"/>
        </w:r>
      </w:hyperlink>
    </w:p>
    <w:p w:rsidR="00107EA1" w:rsidRDefault="00815EE4">
      <w:pPr>
        <w:rPr>
          <w:sz w:val="20"/>
          <w:szCs w:val="20"/>
        </w:rPr>
      </w:pPr>
      <w:r>
        <w:fldChar w:fldCharType="end"/>
      </w: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rPr>
          <w:sz w:val="20"/>
          <w:szCs w:val="20"/>
        </w:rPr>
      </w:pPr>
    </w:p>
    <w:p w:rsidR="00107EA1" w:rsidRDefault="00107EA1">
      <w:pPr>
        <w:jc w:val="center"/>
        <w:rPr>
          <w:b/>
          <w:bCs/>
        </w:rPr>
      </w:pPr>
      <w:r>
        <w:rPr>
          <w:b/>
          <w:bCs/>
        </w:rPr>
        <w:t>MELLÉKLETEK</w:t>
      </w:r>
    </w:p>
    <w:p w:rsidR="00107EA1" w:rsidRDefault="00107EA1">
      <w:pPr>
        <w:rPr>
          <w:sz w:val="20"/>
          <w:szCs w:val="20"/>
        </w:rPr>
      </w:pPr>
    </w:p>
    <w:p w:rsidR="00107EA1" w:rsidRDefault="00107EA1"/>
    <w:p w:rsidR="00107EA1" w:rsidRDefault="00107EA1">
      <w:r>
        <w:t>1. melléklet</w:t>
      </w:r>
      <w:r>
        <w:tab/>
      </w:r>
      <w:r>
        <w:tab/>
        <w:t>Talajvíz</w:t>
      </w:r>
      <w:r w:rsidR="00BE43A3">
        <w:t>szint</w:t>
      </w:r>
      <w:r>
        <w:t xml:space="preserve"> </w:t>
      </w:r>
      <w:r w:rsidR="00B80F54">
        <w:t>mérés eredményei</w:t>
      </w:r>
    </w:p>
    <w:p w:rsidR="00107EA1" w:rsidRDefault="00107EA1"/>
    <w:p w:rsidR="00107EA1" w:rsidRDefault="00107EA1">
      <w:pPr>
        <w:pStyle w:val="llb"/>
        <w:tabs>
          <w:tab w:val="clear" w:pos="4536"/>
          <w:tab w:val="clear" w:pos="9072"/>
        </w:tabs>
      </w:pPr>
      <w:r>
        <w:t>2. melléklet</w:t>
      </w:r>
      <w:r>
        <w:tab/>
      </w:r>
      <w:r>
        <w:tab/>
      </w:r>
      <w:proofErr w:type="gramStart"/>
      <w:r>
        <w:t>A</w:t>
      </w:r>
      <w:proofErr w:type="gramEnd"/>
      <w:r>
        <w:t xml:space="preserve"> talajvíz</w:t>
      </w:r>
      <w:r w:rsidR="00BE43A3">
        <w:t>tükör felszín alatti mélysége</w:t>
      </w:r>
    </w:p>
    <w:p w:rsidR="00107EA1" w:rsidRDefault="00107EA1">
      <w:pPr>
        <w:pStyle w:val="llb"/>
        <w:tabs>
          <w:tab w:val="clear" w:pos="4536"/>
          <w:tab w:val="clear" w:pos="9072"/>
        </w:tabs>
      </w:pPr>
    </w:p>
    <w:p w:rsidR="00107EA1" w:rsidRDefault="00107EA1">
      <w:pPr>
        <w:pStyle w:val="llb"/>
        <w:tabs>
          <w:tab w:val="clear" w:pos="4536"/>
          <w:tab w:val="clear" w:pos="9072"/>
        </w:tabs>
      </w:pPr>
      <w:r>
        <w:t>3. melléklet</w:t>
      </w:r>
      <w:r>
        <w:tab/>
      </w:r>
      <w:r>
        <w:tab/>
      </w:r>
      <w:proofErr w:type="gramStart"/>
      <w:r>
        <w:t>A</w:t>
      </w:r>
      <w:proofErr w:type="gramEnd"/>
      <w:r>
        <w:t xml:space="preserve"> talajvíztükör tengerszint feletti magassága</w:t>
      </w:r>
    </w:p>
    <w:p w:rsidR="00107EA1" w:rsidRDefault="00107EA1">
      <w:pPr>
        <w:pStyle w:val="llb"/>
        <w:tabs>
          <w:tab w:val="clear" w:pos="4536"/>
          <w:tab w:val="clear" w:pos="9072"/>
        </w:tabs>
      </w:pPr>
    </w:p>
    <w:p w:rsidR="00107EA1" w:rsidRDefault="00107EA1">
      <w:pPr>
        <w:pStyle w:val="llb"/>
        <w:tabs>
          <w:tab w:val="clear" w:pos="4536"/>
          <w:tab w:val="clear" w:pos="9072"/>
        </w:tabs>
      </w:pPr>
      <w:r>
        <w:t>4. melléklet</w:t>
      </w:r>
      <w:r>
        <w:tab/>
      </w:r>
      <w:r>
        <w:tab/>
      </w:r>
      <w:proofErr w:type="gramStart"/>
      <w:r>
        <w:t>A</w:t>
      </w:r>
      <w:proofErr w:type="gramEnd"/>
      <w:r>
        <w:t xml:space="preserve"> talajvízszint</w:t>
      </w:r>
      <w:r w:rsidR="0052291B">
        <w:t xml:space="preserve"> változása az előző méréshez viszonyítva</w:t>
      </w:r>
    </w:p>
    <w:p w:rsidR="005D4FBE" w:rsidRDefault="005D4FBE">
      <w:pPr>
        <w:pStyle w:val="llb"/>
        <w:tabs>
          <w:tab w:val="clear" w:pos="4536"/>
          <w:tab w:val="clear" w:pos="9072"/>
        </w:tabs>
      </w:pPr>
    </w:p>
    <w:p w:rsidR="00107EA1" w:rsidRDefault="00107EA1"/>
    <w:p w:rsidR="004E669F" w:rsidRDefault="00107EA1">
      <w:pPr>
        <w:spacing w:line="360" w:lineRule="auto"/>
        <w:jc w:val="center"/>
      </w:pPr>
      <w:r>
        <w:br w:type="page"/>
      </w:r>
    </w:p>
    <w:p w:rsidR="005238F3" w:rsidRPr="005238F3" w:rsidRDefault="005238F3">
      <w:pPr>
        <w:spacing w:line="360" w:lineRule="auto"/>
        <w:jc w:val="center"/>
        <w:rPr>
          <w:b/>
          <w:bCs/>
          <w:caps/>
        </w:rPr>
      </w:pPr>
    </w:p>
    <w:p w:rsidR="00107EA1" w:rsidRPr="00095C0F" w:rsidRDefault="00F56C1E">
      <w:pPr>
        <w:spacing w:line="360" w:lineRule="auto"/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 xml:space="preserve">Budapest, </w:t>
      </w:r>
      <w:r w:rsidR="00107EA1" w:rsidRPr="00095C0F">
        <w:rPr>
          <w:b/>
          <w:bCs/>
          <w:caps/>
          <w:sz w:val="32"/>
          <w:szCs w:val="32"/>
        </w:rPr>
        <w:t>VII. kerület</w:t>
      </w:r>
    </w:p>
    <w:p w:rsidR="00107EA1" w:rsidRDefault="00107EA1">
      <w:pPr>
        <w:spacing w:line="360" w:lineRule="auto"/>
        <w:jc w:val="center"/>
        <w:rPr>
          <w:b/>
          <w:bCs/>
          <w:smallCaps/>
          <w:sz w:val="28"/>
          <w:szCs w:val="28"/>
        </w:rPr>
      </w:pPr>
      <w:proofErr w:type="gramStart"/>
      <w:r>
        <w:rPr>
          <w:b/>
          <w:bCs/>
          <w:smallCaps/>
          <w:sz w:val="28"/>
          <w:szCs w:val="28"/>
        </w:rPr>
        <w:t>talajvízszint</w:t>
      </w:r>
      <w:proofErr w:type="gramEnd"/>
      <w:r>
        <w:rPr>
          <w:b/>
          <w:bCs/>
          <w:smallCaps/>
          <w:sz w:val="28"/>
          <w:szCs w:val="28"/>
        </w:rPr>
        <w:t xml:space="preserve"> monitoring</w:t>
      </w:r>
    </w:p>
    <w:p w:rsidR="00934441" w:rsidRDefault="00934441">
      <w:pPr>
        <w:spacing w:line="360" w:lineRule="auto"/>
        <w:jc w:val="center"/>
        <w:rPr>
          <w:b/>
          <w:bCs/>
        </w:rPr>
      </w:pPr>
    </w:p>
    <w:p w:rsidR="00107EA1" w:rsidRDefault="004C17C3">
      <w:pPr>
        <w:spacing w:line="360" w:lineRule="auto"/>
        <w:jc w:val="center"/>
        <w:rPr>
          <w:b/>
          <w:bCs/>
        </w:rPr>
      </w:pPr>
      <w:r>
        <w:rPr>
          <w:b/>
          <w:bCs/>
        </w:rPr>
        <w:t>2015/</w:t>
      </w:r>
      <w:r w:rsidR="006A64CA">
        <w:rPr>
          <w:b/>
          <w:bCs/>
        </w:rPr>
        <w:t>2</w:t>
      </w:r>
      <w:r w:rsidR="00107EA1">
        <w:rPr>
          <w:b/>
          <w:bCs/>
        </w:rPr>
        <w:t>.</w:t>
      </w:r>
      <w:r w:rsidR="005D4FBE">
        <w:rPr>
          <w:b/>
          <w:bCs/>
        </w:rPr>
        <w:t xml:space="preserve"> félév</w:t>
      </w:r>
    </w:p>
    <w:p w:rsidR="00107EA1" w:rsidRDefault="00107EA1"/>
    <w:p w:rsidR="00107EA1" w:rsidRDefault="00107EA1"/>
    <w:p w:rsidR="00107EA1" w:rsidRDefault="00107EA1" w:rsidP="008E5897">
      <w:pPr>
        <w:pStyle w:val="Cmsor1"/>
        <w:spacing w:before="240"/>
        <w:ind w:left="357" w:hanging="357"/>
      </w:pPr>
      <w:bookmarkStart w:id="1" w:name="_Toc436196025"/>
      <w:r>
        <w:t>Bevezetés</w:t>
      </w:r>
      <w:bookmarkEnd w:id="1"/>
    </w:p>
    <w:p w:rsidR="00A529A0" w:rsidRDefault="00107EA1" w:rsidP="007B036D">
      <w:pPr>
        <w:spacing w:before="120" w:after="120" w:line="360" w:lineRule="atLeast"/>
        <w:jc w:val="both"/>
      </w:pPr>
      <w:r w:rsidRPr="00DB72C2">
        <w:rPr>
          <w:bCs/>
        </w:rPr>
        <w:t>Budapest Főváros VII. kerület Erzsébetváros Önkormányzata</w:t>
      </w:r>
      <w:r w:rsidRPr="00DB72C2">
        <w:t xml:space="preserve"> </w:t>
      </w:r>
      <w:r w:rsidR="0052291B">
        <w:t xml:space="preserve">megbízta a </w:t>
      </w:r>
      <w:r w:rsidR="0052291B">
        <w:rPr>
          <w:bCs/>
        </w:rPr>
        <w:t>SCI-COM Kft-t (2011 Budakalász, Magyar utca 15.) a kerület területén található</w:t>
      </w:r>
      <w:r w:rsidR="0052291B">
        <w:t xml:space="preserve"> talajvíz kutakban a talajvízszintek felmérésével,</w:t>
      </w:r>
      <w:r w:rsidR="00A529A0">
        <w:t xml:space="preserve"> továbbá</w:t>
      </w:r>
      <w:r w:rsidR="0052291B">
        <w:t xml:space="preserve"> a mért adatokból </w:t>
      </w:r>
      <w:r w:rsidR="00A529A0">
        <w:t xml:space="preserve">a talajvíz felszín alatti mélységét, a talajvíz tengerszint feletti helyzetét, valamint az utolsó két mérés közötti vízszintváltozást ábrázoló térképváltozat elkészítésével. Az Önkormányzat a vízszintészleléseket </w:t>
      </w:r>
      <w:r w:rsidR="0052291B">
        <w:t xml:space="preserve">2002. óta rendszeresen </w:t>
      </w:r>
      <w:r w:rsidR="00A529A0">
        <w:t>végezteti, az elkészült térképek illetve a monitoring jelentések rendszeresen megtalálhatók az Önkormányzat környezetvédelmi információs portálján (</w:t>
      </w:r>
      <w:hyperlink r:id="rId9" w:history="1">
        <w:r w:rsidR="00A529A0" w:rsidRPr="009E5441">
          <w:rPr>
            <w:rStyle w:val="Hiperhivatkozs"/>
          </w:rPr>
          <w:t>http://akir.intermap.hu/index.php?page=Kornyinfugyek</w:t>
        </w:r>
      </w:hyperlink>
      <w:r w:rsidR="00A529A0">
        <w:t>).</w:t>
      </w:r>
    </w:p>
    <w:p w:rsidR="00107EA1" w:rsidRDefault="00107EA1" w:rsidP="007B036D">
      <w:pPr>
        <w:spacing w:before="120" w:after="120" w:line="360" w:lineRule="atLeast"/>
        <w:jc w:val="both"/>
      </w:pPr>
      <w:r>
        <w:t>Jelen dokumentáció a 20</w:t>
      </w:r>
      <w:r w:rsidR="005D565A">
        <w:t>1</w:t>
      </w:r>
      <w:r w:rsidR="004C17C3">
        <w:t>5</w:t>
      </w:r>
      <w:r>
        <w:t>.</w:t>
      </w:r>
      <w:r w:rsidR="00324CEE">
        <w:t xml:space="preserve"> </w:t>
      </w:r>
      <w:r w:rsidR="006A64CA">
        <w:t>második</w:t>
      </w:r>
      <w:r w:rsidR="00A529A0">
        <w:t xml:space="preserve"> félévben (</w:t>
      </w:r>
      <w:r w:rsidR="001276CF">
        <w:t>november 5-15. között</w:t>
      </w:r>
      <w:r w:rsidR="00A529A0">
        <w:t>)</w:t>
      </w:r>
      <w:r>
        <w:t xml:space="preserve"> elvégzett vízszintészlelések eredményeit mutatja be.</w:t>
      </w:r>
    </w:p>
    <w:p w:rsidR="00E41027" w:rsidRDefault="00107EA1" w:rsidP="007B036D">
      <w:pPr>
        <w:spacing w:before="120" w:after="120" w:line="360" w:lineRule="atLeast"/>
        <w:jc w:val="both"/>
      </w:pPr>
      <w:r>
        <w:t>A</w:t>
      </w:r>
      <w:r w:rsidR="003365DF">
        <w:t xml:space="preserve"> 2002-ben megkezdett monitoring</w:t>
      </w:r>
      <w:r>
        <w:t xml:space="preserve"> eredetileg 5</w:t>
      </w:r>
      <w:r w:rsidR="003365DF">
        <w:t>2</w:t>
      </w:r>
      <w:r>
        <w:t xml:space="preserve"> db kút</w:t>
      </w:r>
      <w:r w:rsidR="003365DF">
        <w:t>ból állt, amelyet</w:t>
      </w:r>
      <w:r w:rsidR="00E840FD">
        <w:t xml:space="preserve"> a későbbiekben további </w:t>
      </w:r>
      <w:r w:rsidR="00E840FD" w:rsidRPr="004261AD">
        <w:t>7</w:t>
      </w:r>
      <w:r w:rsidR="003365DF" w:rsidRPr="004261AD">
        <w:t xml:space="preserve"> kúttal</w:t>
      </w:r>
      <w:r w:rsidR="003365DF">
        <w:t xml:space="preserve"> kiegészítettünk. </w:t>
      </w:r>
      <w:r w:rsidR="00792A91">
        <w:t>A</w:t>
      </w:r>
      <w:r w:rsidR="003365DF">
        <w:t>z építkezéseknek, beépítésekn</w:t>
      </w:r>
      <w:r w:rsidR="00792A91">
        <w:t>ek áldozatul esett több kút is</w:t>
      </w:r>
      <w:r w:rsidR="009D37E3">
        <w:t xml:space="preserve">. </w:t>
      </w:r>
      <w:r w:rsidR="006A64CA">
        <w:t xml:space="preserve">A VII. kerületben jelenleg 48 db kút tartozik a monitoring rendszerhez. Ebből </w:t>
      </w:r>
      <w:r w:rsidR="004C17C3">
        <w:t>3 kútba idegen anyag került</w:t>
      </w:r>
      <w:r w:rsidR="00814187">
        <w:t xml:space="preserve"> (KÖ-32, KÖ-33 és KÜ-26)</w:t>
      </w:r>
      <w:r w:rsidR="004C17C3">
        <w:t xml:space="preserve">, </w:t>
      </w:r>
      <w:r w:rsidR="00A529A0">
        <w:t xml:space="preserve">2 kútban </w:t>
      </w:r>
      <w:r w:rsidR="006A64CA">
        <w:t xml:space="preserve">(KÜ-1 és KÜ-6) </w:t>
      </w:r>
      <w:r w:rsidR="00324CEE">
        <w:t>a kút talpáig nem volt talajvíz</w:t>
      </w:r>
      <w:r w:rsidR="006A64CA">
        <w:t xml:space="preserve">. Ez utóbbi két kút talpmélység adatait figyelembe vettük a térképek szerkesztésekor. </w:t>
      </w:r>
    </w:p>
    <w:p w:rsidR="00E840FD" w:rsidRDefault="006A64CA" w:rsidP="007B036D">
      <w:pPr>
        <w:spacing w:before="120" w:after="120" w:line="360" w:lineRule="atLeast"/>
        <w:jc w:val="both"/>
      </w:pPr>
      <w:r>
        <w:t>Az előző mérés alkalmával felülről lezárt</w:t>
      </w:r>
      <w:r w:rsidR="00814187">
        <w:t xml:space="preserve"> </w:t>
      </w:r>
      <w:r w:rsidR="0073688A">
        <w:t>Kazinczy utcában levő B</w:t>
      </w:r>
      <w:r w:rsidR="00814187">
        <w:t>E</w:t>
      </w:r>
      <w:r w:rsidR="0073688A">
        <w:t>-31 jelű kút</w:t>
      </w:r>
      <w:r>
        <w:t xml:space="preserve"> hozzáférhetővé vált.</w:t>
      </w:r>
      <w:r w:rsidR="00814187">
        <w:t xml:space="preserve"> </w:t>
      </w:r>
      <w:r>
        <w:t>A júniusi méréskor is lezárt területekre (BE-38 és BE-54 kutaknál) a novemberi észlelés alatt</w:t>
      </w:r>
      <w:r w:rsidR="005238F3">
        <w:t xml:space="preserve"> sikerült bejutni, így ezekben a</w:t>
      </w:r>
      <w:r>
        <w:t xml:space="preserve"> kutak</w:t>
      </w:r>
      <w:r w:rsidR="005238F3">
        <w:t>ban is mértük a talajvízszinteket.</w:t>
      </w:r>
      <w:r>
        <w:t xml:space="preserve"> </w:t>
      </w:r>
      <w:r w:rsidR="00324CEE">
        <w:t>Így</w:t>
      </w:r>
      <w:r w:rsidR="00714E93">
        <w:t xml:space="preserve"> </w:t>
      </w:r>
      <w:r w:rsidR="00814187">
        <w:t>tehát</w:t>
      </w:r>
      <w:r w:rsidR="00324CEE">
        <w:t xml:space="preserve"> 4</w:t>
      </w:r>
      <w:r w:rsidR="005238F3">
        <w:t>3</w:t>
      </w:r>
      <w:r w:rsidR="00324CEE">
        <w:t xml:space="preserve"> </w:t>
      </w:r>
      <w:r w:rsidR="009158BA">
        <w:t>talajvíz</w:t>
      </w:r>
      <w:r w:rsidR="00324CEE">
        <w:t xml:space="preserve">adat </w:t>
      </w:r>
      <w:r w:rsidR="009158BA">
        <w:t xml:space="preserve">és a </w:t>
      </w:r>
      <w:r w:rsidR="001E5A9E">
        <w:t>2</w:t>
      </w:r>
      <w:r w:rsidR="009158BA">
        <w:t xml:space="preserve"> kút talpmélység adata </w:t>
      </w:r>
      <w:r w:rsidR="00324CEE">
        <w:t>állt rendelkezésünkre</w:t>
      </w:r>
      <w:r w:rsidR="009D37E3">
        <w:t>.</w:t>
      </w:r>
      <w:r w:rsidR="001E5A9E">
        <w:t xml:space="preserve"> (</w:t>
      </w:r>
      <w:r w:rsidR="00324CEE">
        <w:t xml:space="preserve">Azokban a kutakban, amelyekben </w:t>
      </w:r>
      <w:r w:rsidR="00945399">
        <w:t xml:space="preserve">a </w:t>
      </w:r>
      <w:r w:rsidR="00711D35" w:rsidRPr="004261AD">
        <w:t>kutak talpáig</w:t>
      </w:r>
      <w:r w:rsidR="00324CEE">
        <w:t xml:space="preserve"> nem volt víz</w:t>
      </w:r>
      <w:r w:rsidR="00711D35" w:rsidRPr="004261AD">
        <w:t>, a talpmélységnél mélyebb szinteket</w:t>
      </w:r>
      <w:r w:rsidR="00711D35">
        <w:t xml:space="preserve"> vettünk figyelembe.</w:t>
      </w:r>
      <w:r w:rsidR="001E5A9E">
        <w:t>)</w:t>
      </w:r>
      <w:r w:rsidRPr="006A64CA">
        <w:t xml:space="preserve"> </w:t>
      </w:r>
    </w:p>
    <w:p w:rsidR="007B036D" w:rsidRDefault="007B036D">
      <w:pPr>
        <w:autoSpaceDE/>
        <w:autoSpaceDN/>
      </w:pPr>
      <w:r>
        <w:br w:type="page"/>
      </w:r>
    </w:p>
    <w:p w:rsidR="00107EA1" w:rsidRDefault="00107EA1" w:rsidP="008E5897">
      <w:pPr>
        <w:pStyle w:val="Cmsor1"/>
        <w:spacing w:before="240"/>
        <w:ind w:left="357" w:hanging="357"/>
      </w:pPr>
      <w:bookmarkStart w:id="2" w:name="_Toc436196026"/>
      <w:r>
        <w:lastRenderedPageBreak/>
        <w:t>A talajvíz felszín alatti helyzete</w:t>
      </w:r>
      <w:bookmarkEnd w:id="2"/>
      <w:r>
        <w:t xml:space="preserve"> </w:t>
      </w:r>
    </w:p>
    <w:p w:rsidR="00A26DA1" w:rsidRPr="00A26DA1" w:rsidRDefault="00A26DA1" w:rsidP="00A26DA1">
      <w:pPr>
        <w:spacing w:before="120"/>
        <w:jc w:val="both"/>
        <w:rPr>
          <w:b/>
          <w:u w:val="single"/>
        </w:rPr>
      </w:pPr>
      <w:r w:rsidRPr="00A26DA1">
        <w:rPr>
          <w:b/>
          <w:u w:val="single"/>
        </w:rPr>
        <w:t>Belső kerületrész (Károly körút – Erzsébet körút</w:t>
      </w:r>
      <w:r>
        <w:rPr>
          <w:b/>
          <w:u w:val="single"/>
        </w:rPr>
        <w:t>)</w:t>
      </w:r>
    </w:p>
    <w:p w:rsidR="00575AF7" w:rsidRDefault="00107EA1" w:rsidP="00575AF7">
      <w:pPr>
        <w:spacing w:before="120" w:line="360" w:lineRule="exact"/>
        <w:jc w:val="both"/>
      </w:pPr>
      <w:r>
        <w:t xml:space="preserve">Amint az </w:t>
      </w:r>
      <w:r w:rsidR="001E5A9E" w:rsidRPr="001E5A9E">
        <w:rPr>
          <w:b/>
        </w:rPr>
        <w:t>1-</w:t>
      </w:r>
      <w:r w:rsidRPr="009355B2">
        <w:rPr>
          <w:b/>
          <w:bCs/>
        </w:rPr>
        <w:t>2. mellékletből</w:t>
      </w:r>
      <w:r w:rsidR="00814187">
        <w:t xml:space="preserve"> </w:t>
      </w:r>
      <w:r w:rsidR="005238F3">
        <w:t>látható</w:t>
      </w:r>
      <w:r w:rsidR="00814187">
        <w:t xml:space="preserve">, </w:t>
      </w:r>
      <w:r w:rsidR="005238F3">
        <w:t xml:space="preserve">a talajvíz ezen az területen – a korábbi mérésekhez hasonlóan – </w:t>
      </w:r>
      <w:r w:rsidR="00814187">
        <w:t xml:space="preserve">5,0 m-nél mélyebb felszín </w:t>
      </w:r>
      <w:proofErr w:type="gramStart"/>
      <w:r w:rsidR="00814187">
        <w:t>alatti helyzetű</w:t>
      </w:r>
      <w:proofErr w:type="gramEnd"/>
      <w:r w:rsidR="005238F3">
        <w:t xml:space="preserve">. A 2015. júniusi méréshez hasonlóan 6,0 m-nél is mélyebben volt a talajvíz a Klauzál tér környékén a Dob utca Wesselényi utca közötti területen majdnem egészen az Erzsébet körútig. Ugyancsak 6,0 m </w:t>
      </w:r>
      <w:proofErr w:type="gramStart"/>
      <w:r w:rsidR="005238F3">
        <w:t>alatti h</w:t>
      </w:r>
      <w:r w:rsidR="00B22FA8">
        <w:t>e</w:t>
      </w:r>
      <w:r w:rsidR="005238F3">
        <w:t>lyzetű</w:t>
      </w:r>
      <w:proofErr w:type="gramEnd"/>
      <w:r w:rsidR="005238F3">
        <w:t xml:space="preserve"> a talajvíz a kerület Klauzál tértől </w:t>
      </w:r>
      <w:proofErr w:type="spellStart"/>
      <w:r w:rsidR="005238F3">
        <w:t>DNY-ra</w:t>
      </w:r>
      <w:proofErr w:type="spellEnd"/>
      <w:r w:rsidR="005238F3">
        <w:t xml:space="preserve"> eső teljes területén</w:t>
      </w:r>
      <w:r w:rsidR="00B22FA8">
        <w:t xml:space="preserve"> egészen a Károly körútig.</w:t>
      </w:r>
      <w:r w:rsidR="00814187">
        <w:t xml:space="preserve"> </w:t>
      </w:r>
    </w:p>
    <w:p w:rsidR="00575AF7" w:rsidRDefault="00575AF7" w:rsidP="00575AF7">
      <w:pPr>
        <w:spacing w:before="120" w:line="360" w:lineRule="exact"/>
        <w:jc w:val="both"/>
      </w:pPr>
      <w:r>
        <w:t xml:space="preserve">Ugyanakkor a </w:t>
      </w:r>
      <w:r w:rsidR="00B22FA8">
        <w:t xml:space="preserve">Dohány utcának a Nagy Diófa utca és a Klauzál utca közötti szakaszának mindkét oldalán </w:t>
      </w:r>
      <w:r>
        <w:t xml:space="preserve">5,0 m-nél közelebb volt a talajvíz a felszínhez. </w:t>
      </w:r>
    </w:p>
    <w:p w:rsidR="004C46D6" w:rsidRDefault="004C46D6" w:rsidP="00575AF7">
      <w:pPr>
        <w:spacing w:before="120" w:line="360" w:lineRule="exact"/>
        <w:jc w:val="both"/>
      </w:pPr>
      <w:r>
        <w:t>A talajvíz a legmélyebben (6,46 m) a felszín alatt a Rákóczi út – Károly körút találkozása környékén (BE</w:t>
      </w:r>
      <w:r>
        <w:noBreakHyphen/>
        <w:t>3 kút), a legközelebb a felszínhez (4,69 m terepszint alatt) a Nyár utcában található BE-PVIII jelű kút környékén volt.</w:t>
      </w:r>
    </w:p>
    <w:p w:rsidR="00107EA1" w:rsidRDefault="001077F0" w:rsidP="00575AF7">
      <w:pPr>
        <w:spacing w:before="120" w:line="360" w:lineRule="exact"/>
        <w:jc w:val="both"/>
      </w:pPr>
      <w:r>
        <w:t>Az előző időszak</w:t>
      </w:r>
      <w:r w:rsidR="00A30ADF">
        <w:t xml:space="preserve">hoz képest </w:t>
      </w:r>
      <w:r w:rsidR="009A3FA4">
        <w:t xml:space="preserve">a talajvízszintekben </w:t>
      </w:r>
      <w:r w:rsidR="004C46D6">
        <w:t>általában vízszintcsökkenés mutatkozott. A vízszintcsökkenés mértéke 2-40 cm közötti volt (</w:t>
      </w:r>
      <w:r w:rsidR="004C46D6" w:rsidRPr="004C46D6">
        <w:rPr>
          <w:b/>
        </w:rPr>
        <w:t>1. és</w:t>
      </w:r>
      <w:r w:rsidR="004C46D6">
        <w:t xml:space="preserve"> </w:t>
      </w:r>
      <w:r w:rsidR="004C46D6" w:rsidRPr="00540EF5">
        <w:rPr>
          <w:b/>
          <w:bCs/>
        </w:rPr>
        <w:t>4. melléklet</w:t>
      </w:r>
      <w:r w:rsidR="004C46D6">
        <w:t>). A legkiugróbb mértékű vízszintsüllyedést (ami jelentősen eltér a környéken jellemzőtől) a BE-52 kútnál (Kertész utca 14-16.) tapasztaltuk. Itt a júniusi méréskor is vízszintcsökkenést észleltünk, ráadásul a környező területeken ezen időszakban vízszintemelkedés</w:t>
      </w:r>
      <w:r w:rsidR="00B1145A">
        <w:t xml:space="preserve"> következett be</w:t>
      </w:r>
      <w:r w:rsidR="00575AF7">
        <w:t>,</w:t>
      </w:r>
      <w:r w:rsidR="004C46D6">
        <w:t xml:space="preserve"> így nagy valószínűséggel ebből a kútból (vagy e kút közelében) </w:t>
      </w:r>
      <w:r w:rsidR="00575AF7">
        <w:t xml:space="preserve">vízkiemelés </w:t>
      </w:r>
      <w:r w:rsidR="00AB0FA7">
        <w:t>történik a talajvízből.</w:t>
      </w:r>
    </w:p>
    <w:p w:rsidR="00C4472D" w:rsidRDefault="00C4472D" w:rsidP="00095C0F">
      <w:pPr>
        <w:spacing w:before="120" w:after="120" w:line="360" w:lineRule="exact"/>
        <w:jc w:val="both"/>
      </w:pPr>
    </w:p>
    <w:p w:rsidR="00A26DA1" w:rsidRPr="00A26DA1" w:rsidRDefault="00A26DA1" w:rsidP="00A26DA1">
      <w:pPr>
        <w:spacing w:before="120"/>
        <w:jc w:val="both"/>
        <w:rPr>
          <w:b/>
          <w:u w:val="single"/>
        </w:rPr>
      </w:pPr>
      <w:r>
        <w:rPr>
          <w:b/>
          <w:u w:val="single"/>
        </w:rPr>
        <w:t>Középső</w:t>
      </w:r>
      <w:r w:rsidRPr="00A26DA1">
        <w:rPr>
          <w:b/>
          <w:u w:val="single"/>
        </w:rPr>
        <w:t xml:space="preserve"> kerületrész (Erzsébet körút</w:t>
      </w:r>
      <w:r>
        <w:rPr>
          <w:b/>
          <w:u w:val="single"/>
        </w:rPr>
        <w:t xml:space="preserve"> – Rottenbiller utca)</w:t>
      </w:r>
    </w:p>
    <w:p w:rsidR="00E41027" w:rsidRDefault="00107EA1" w:rsidP="00DE3D24">
      <w:pPr>
        <w:spacing w:before="120" w:line="360" w:lineRule="exact"/>
        <w:jc w:val="both"/>
      </w:pPr>
      <w:r>
        <w:t>A kerület középső részén</w:t>
      </w:r>
      <w:r w:rsidR="002914E5">
        <w:t xml:space="preserve"> a talajvíz</w:t>
      </w:r>
      <w:r w:rsidR="00B0313B">
        <w:t xml:space="preserve"> </w:t>
      </w:r>
      <w:r w:rsidR="00DE3D24">
        <w:t xml:space="preserve">helyzete </w:t>
      </w:r>
      <w:r w:rsidR="00C4472D">
        <w:t>nagyjából hasonlóan alakult, mint a</w:t>
      </w:r>
      <w:r w:rsidR="00AB0FA7">
        <w:t xml:space="preserve"> 2015. júniusi</w:t>
      </w:r>
      <w:r w:rsidR="00C4472D">
        <w:t xml:space="preserve"> </w:t>
      </w:r>
      <w:r w:rsidR="00AB0FA7">
        <w:t>észlelés</w:t>
      </w:r>
      <w:r w:rsidR="00C4472D">
        <w:t xml:space="preserve"> alkalmával. </w:t>
      </w:r>
      <w:r w:rsidR="00AB0FA7">
        <w:t xml:space="preserve">A terület nagy részén 5,0 m alatti mélységben van a talajvíz a felszín alatt. Az </w:t>
      </w:r>
      <w:r w:rsidR="002914E5">
        <w:t>5</w:t>
      </w:r>
      <w:r w:rsidR="00DE3D24">
        <w:t xml:space="preserve">,0 m-nél mélyebben </w:t>
      </w:r>
      <w:r w:rsidR="00C4472D">
        <w:t xml:space="preserve">elhelyezkedő talajvíz „határvonala” a </w:t>
      </w:r>
      <w:r w:rsidR="00AB0FA7">
        <w:t>Hársfa</w:t>
      </w:r>
      <w:r w:rsidR="00C4472D">
        <w:t xml:space="preserve"> utca – </w:t>
      </w:r>
      <w:r w:rsidR="00AB0FA7">
        <w:t>Osváth utca</w:t>
      </w:r>
      <w:r w:rsidR="00C4472D">
        <w:t xml:space="preserve"> vonalában jelölhető </w:t>
      </w:r>
      <w:r w:rsidR="00AB0FA7">
        <w:t>ki.</w:t>
      </w:r>
      <w:r w:rsidR="00C4472D">
        <w:t xml:space="preserve"> Ettől a képzeletbeli vonaltól K-re a talajvízszint 4,0-5,0 m közötti felsz</w:t>
      </w:r>
      <w:r w:rsidR="00E41027">
        <w:t>ín alatti mélységben található.</w:t>
      </w:r>
    </w:p>
    <w:p w:rsidR="00DE3D24" w:rsidRDefault="00E41027" w:rsidP="00DE3D24">
      <w:pPr>
        <w:spacing w:before="120" w:line="360" w:lineRule="exact"/>
        <w:jc w:val="both"/>
      </w:pPr>
      <w:r>
        <w:t>A</w:t>
      </w:r>
      <w:r w:rsidR="009A3FA4">
        <w:t xml:space="preserve"> Rottenbiller </w:t>
      </w:r>
      <w:r w:rsidR="00924C4E">
        <w:t>u</w:t>
      </w:r>
      <w:r w:rsidR="009A3FA4">
        <w:t xml:space="preserve">tca – </w:t>
      </w:r>
      <w:r w:rsidR="00AB0FA7">
        <w:t>Dohány utca – Alsó Erdősor utca által határolt területen a talajvíz 4,0 m</w:t>
      </w:r>
      <w:r w:rsidR="00AB0FA7">
        <w:noBreakHyphen/>
        <w:t xml:space="preserve">nél is közelebb van a felszínhez, sőt a Rottenbiller utca közelében a Rákóczi út felé eső területen </w:t>
      </w:r>
      <w:r w:rsidR="00E21076">
        <w:t xml:space="preserve">már csak 3,0 m körüli mélységben van a talajvíz. Szintén 4,0 m-nél közelebb van a felszínhez a talajvíz a Rózsák tere környékén. </w:t>
      </w:r>
    </w:p>
    <w:p w:rsidR="00924C4E" w:rsidRDefault="000E7B6E" w:rsidP="008E5897">
      <w:pPr>
        <w:spacing w:before="120" w:line="360" w:lineRule="exact"/>
        <w:jc w:val="both"/>
      </w:pPr>
      <w:r>
        <w:t xml:space="preserve">A </w:t>
      </w:r>
      <w:r w:rsidR="00107EA1">
        <w:t>K</w:t>
      </w:r>
      <w:r w:rsidR="00D66B2B">
        <w:t>Ö</w:t>
      </w:r>
      <w:r w:rsidR="00107EA1">
        <w:t>-8 és K</w:t>
      </w:r>
      <w:r w:rsidR="00D66B2B">
        <w:t>Ö</w:t>
      </w:r>
      <w:r w:rsidR="00107EA1">
        <w:t xml:space="preserve">-9 kutaknál </w:t>
      </w:r>
      <w:r>
        <w:t xml:space="preserve">mért vízszinteket </w:t>
      </w:r>
      <w:r w:rsidR="00405633">
        <w:t xml:space="preserve">a talajvíz felszín alatti helyzetét ábrázoló térképen nem </w:t>
      </w:r>
      <w:r w:rsidR="00924C4E">
        <w:t>ábrázoljuk</w:t>
      </w:r>
      <w:r w:rsidR="00405633">
        <w:t>, m</w:t>
      </w:r>
      <w:r w:rsidR="00E41027">
        <w:t>ivel</w:t>
      </w:r>
      <w:r w:rsidR="00107EA1">
        <w:t xml:space="preserve"> ezek a kutak pincé</w:t>
      </w:r>
      <w:r w:rsidR="00E41027">
        <w:t>k</w:t>
      </w:r>
      <w:r w:rsidR="00107EA1">
        <w:t xml:space="preserve">ben </w:t>
      </w:r>
      <w:r w:rsidR="00E41027">
        <w:t>lettek</w:t>
      </w:r>
      <w:r w:rsidR="00107EA1">
        <w:t xml:space="preserve"> kialakítva, </w:t>
      </w:r>
      <w:r w:rsidR="00221C36">
        <w:t>vagyis</w:t>
      </w:r>
      <w:r w:rsidR="00107EA1">
        <w:t xml:space="preserve"> a </w:t>
      </w:r>
      <w:r w:rsidR="00405633">
        <w:t xml:space="preserve">kutak </w:t>
      </w:r>
      <w:r w:rsidR="00221C36">
        <w:t>perem</w:t>
      </w:r>
      <w:r w:rsidR="00405633">
        <w:t>e</w:t>
      </w:r>
      <w:r w:rsidR="00107EA1">
        <w:t xml:space="preserve"> a terepszint alatt </w:t>
      </w:r>
      <w:r w:rsidR="00221C36">
        <w:t>van</w:t>
      </w:r>
      <w:r w:rsidR="00405633">
        <w:t xml:space="preserve"> tö</w:t>
      </w:r>
      <w:r w:rsidR="00924C4E">
        <w:t>bb méterrel</w:t>
      </w:r>
      <w:r w:rsidR="00BB2B22">
        <w:t>.</w:t>
      </w:r>
      <w:r w:rsidR="00924C4E">
        <w:t xml:space="preserve"> </w:t>
      </w:r>
      <w:r w:rsidR="00BB2B22">
        <w:t>Í</w:t>
      </w:r>
      <w:r w:rsidR="00C4472D">
        <w:t>gy az itt mért</w:t>
      </w:r>
      <w:r w:rsidR="00E21076">
        <w:t>ek nem a terület terepfelszínéhez, hanem a pince aljához viszonyított adatok</w:t>
      </w:r>
      <w:r w:rsidR="00E41027">
        <w:t xml:space="preserve"> Valósabb képet ad, ha a tengerszint feletti helyzetüket nézzük.</w:t>
      </w:r>
    </w:p>
    <w:p w:rsidR="00D66B2B" w:rsidRDefault="003A50B1" w:rsidP="00095C0F">
      <w:pPr>
        <w:spacing w:before="120" w:after="120" w:line="360" w:lineRule="exact"/>
        <w:jc w:val="both"/>
      </w:pPr>
      <w:r w:rsidRPr="00BC09BA">
        <w:lastRenderedPageBreak/>
        <w:t>A</w:t>
      </w:r>
      <w:r w:rsidR="00E21076">
        <w:t xml:space="preserve"> 2015. júniusi méréshez viszonyítva az egész területen emelkedett a talajvíz szintje. Az emelkedés mértéke 6-49 cm között volt. </w:t>
      </w:r>
      <w:r w:rsidR="0097475C">
        <w:t>A leg</w:t>
      </w:r>
      <w:r w:rsidR="00E21076">
        <w:t>jelentősebb</w:t>
      </w:r>
      <w:r w:rsidR="0097475C">
        <w:t xml:space="preserve"> mértékű talajvízszint emelkedést (</w:t>
      </w:r>
      <w:r w:rsidR="00E21076">
        <w:t>49</w:t>
      </w:r>
      <w:r w:rsidR="0097475C">
        <w:t xml:space="preserve"> cm</w:t>
      </w:r>
      <w:r w:rsidR="00D66B2B">
        <w:t>-t</w:t>
      </w:r>
      <w:r w:rsidR="0097475C">
        <w:t>)</w:t>
      </w:r>
      <w:r w:rsidR="00D66B2B">
        <w:t xml:space="preserve"> a KÖ-</w:t>
      </w:r>
      <w:r w:rsidR="00E21076">
        <w:t>30</w:t>
      </w:r>
      <w:r w:rsidR="00D66B2B">
        <w:t xml:space="preserve"> jelű kútnál, azaz a </w:t>
      </w:r>
      <w:r w:rsidR="00E21076">
        <w:t>Rottenbiller</w:t>
      </w:r>
      <w:r w:rsidR="00D66B2B">
        <w:t xml:space="preserve"> utca – </w:t>
      </w:r>
      <w:r w:rsidR="00E21076">
        <w:t>Dohány utca</w:t>
      </w:r>
      <w:r w:rsidR="00D66B2B">
        <w:t xml:space="preserve"> kereszteződés környékén</w:t>
      </w:r>
      <w:r w:rsidR="00924C4E">
        <w:t xml:space="preserve"> </w:t>
      </w:r>
      <w:r w:rsidR="00D66B2B">
        <w:t xml:space="preserve">mértük </w:t>
      </w:r>
      <w:r w:rsidR="008E5897" w:rsidRPr="00BC09BA">
        <w:t>(</w:t>
      </w:r>
      <w:r w:rsidR="00BC09BA">
        <w:rPr>
          <w:b/>
          <w:bCs/>
        </w:rPr>
        <w:t>2</w:t>
      </w:r>
      <w:proofErr w:type="gramStart"/>
      <w:r w:rsidR="00BC09BA">
        <w:rPr>
          <w:b/>
          <w:bCs/>
        </w:rPr>
        <w:t>.,</w:t>
      </w:r>
      <w:proofErr w:type="gramEnd"/>
      <w:r w:rsidR="00BC09BA">
        <w:rPr>
          <w:b/>
          <w:bCs/>
        </w:rPr>
        <w:t xml:space="preserve"> 4</w:t>
      </w:r>
      <w:r w:rsidR="008E5897" w:rsidRPr="00BC09BA">
        <w:rPr>
          <w:b/>
          <w:bCs/>
        </w:rPr>
        <w:t>. melléklet</w:t>
      </w:r>
      <w:r w:rsidR="008E5897" w:rsidRPr="00BC09BA">
        <w:t>)</w:t>
      </w:r>
      <w:r w:rsidR="000E7B6E" w:rsidRPr="00BC09BA">
        <w:t>.</w:t>
      </w:r>
      <w:r w:rsidR="000E7B6E">
        <w:t xml:space="preserve"> </w:t>
      </w:r>
      <w:r w:rsidR="00624274">
        <w:t>A</w:t>
      </w:r>
      <w:r w:rsidR="00E21076">
        <w:t xml:space="preserve"> Rottenbiller utca melletti területeken is jellemzően 25 cm</w:t>
      </w:r>
      <w:r w:rsidR="00624274">
        <w:t>-nél</w:t>
      </w:r>
      <w:r w:rsidR="00E21076">
        <w:t xml:space="preserve"> nagyobb mértékű volt a talajvízszint emelkedése</w:t>
      </w:r>
      <w:r w:rsidR="00624274">
        <w:t>, kivéve a Baross térhez közeli területet.</w:t>
      </w:r>
    </w:p>
    <w:p w:rsidR="0097475C" w:rsidRDefault="0097475C" w:rsidP="00095C0F">
      <w:pPr>
        <w:spacing w:before="120" w:after="120" w:line="360" w:lineRule="exact"/>
        <w:jc w:val="both"/>
      </w:pPr>
    </w:p>
    <w:p w:rsidR="00A26DA1" w:rsidRPr="00A26DA1" w:rsidRDefault="00A26DA1" w:rsidP="0097475C">
      <w:pPr>
        <w:spacing w:before="120"/>
        <w:jc w:val="both"/>
        <w:rPr>
          <w:b/>
          <w:u w:val="single"/>
        </w:rPr>
      </w:pPr>
      <w:r>
        <w:rPr>
          <w:b/>
          <w:u w:val="single"/>
        </w:rPr>
        <w:t>Külső</w:t>
      </w:r>
      <w:r w:rsidRPr="00A26DA1">
        <w:rPr>
          <w:b/>
          <w:u w:val="single"/>
        </w:rPr>
        <w:t xml:space="preserve"> kerületrész (</w:t>
      </w:r>
      <w:r>
        <w:rPr>
          <w:b/>
          <w:u w:val="single"/>
        </w:rPr>
        <w:t>Rotte</w:t>
      </w:r>
      <w:r w:rsidR="00386067">
        <w:rPr>
          <w:b/>
          <w:u w:val="single"/>
        </w:rPr>
        <w:t>nbiller utca – Dózsa György út)</w:t>
      </w:r>
    </w:p>
    <w:p w:rsidR="000D7A92" w:rsidRDefault="00405633" w:rsidP="00E72B8F">
      <w:pPr>
        <w:spacing w:before="120" w:line="360" w:lineRule="exact"/>
        <w:jc w:val="both"/>
      </w:pPr>
      <w:r>
        <w:t>A három területrész közül a</w:t>
      </w:r>
      <w:r w:rsidR="00107EA1">
        <w:t xml:space="preserve"> Rottenbiller u. – Dózsa Gy</w:t>
      </w:r>
      <w:r w:rsidR="002C2A10">
        <w:t>örgy</w:t>
      </w:r>
      <w:r w:rsidR="00107EA1">
        <w:t xml:space="preserve"> út közötti területen volt a tala</w:t>
      </w:r>
      <w:r>
        <w:t>jvíz a legközelebb a felszínhez. Az itt</w:t>
      </w:r>
      <w:r w:rsidR="00107EA1">
        <w:t xml:space="preserve"> mért értékek </w:t>
      </w:r>
      <w:r w:rsidR="00FD4293" w:rsidRPr="00A26DA1">
        <w:t>2,</w:t>
      </w:r>
      <w:r w:rsidR="00624274">
        <w:t>36</w:t>
      </w:r>
      <w:r w:rsidR="00FD4293" w:rsidRPr="00A26DA1">
        <w:t>-</w:t>
      </w:r>
      <w:r w:rsidR="00624274">
        <w:t>5,3</w:t>
      </w:r>
      <w:r w:rsidR="00FD4293" w:rsidRPr="00A26DA1">
        <w:t xml:space="preserve"> m</w:t>
      </w:r>
      <w:r w:rsidR="00FD4293">
        <w:t xml:space="preserve"> között</w:t>
      </w:r>
      <w:r w:rsidR="0097475C">
        <w:t xml:space="preserve"> voltak</w:t>
      </w:r>
      <w:r w:rsidR="00624274">
        <w:t>.</w:t>
      </w:r>
      <w:r>
        <w:t xml:space="preserve"> </w:t>
      </w:r>
      <w:r w:rsidR="00E72B8F">
        <w:t>Azokban a kutakban</w:t>
      </w:r>
      <w:r>
        <w:t>, amelyeknek talpáig nem volt talajvíz (KÜ</w:t>
      </w:r>
      <w:r w:rsidR="0097475C">
        <w:noBreakHyphen/>
      </w:r>
      <w:r>
        <w:t>1</w:t>
      </w:r>
      <w:r w:rsidR="00BF48A3">
        <w:t>, KÜ</w:t>
      </w:r>
      <w:r w:rsidR="0097475C">
        <w:noBreakHyphen/>
      </w:r>
      <w:r w:rsidR="00BF48A3">
        <w:t>6</w:t>
      </w:r>
      <w:r>
        <w:t xml:space="preserve">) </w:t>
      </w:r>
      <w:r w:rsidR="00E72B8F">
        <w:t xml:space="preserve">a </w:t>
      </w:r>
      <w:r>
        <w:t xml:space="preserve">talpmélységet </w:t>
      </w:r>
      <w:r w:rsidR="00E72B8F">
        <w:t>vettük figyelembe úgy, hogy</w:t>
      </w:r>
      <w:r>
        <w:t xml:space="preserve"> ezeken a területeken a talajvíz </w:t>
      </w:r>
      <w:r w:rsidR="00E72B8F">
        <w:t xml:space="preserve">a talpmélységnél </w:t>
      </w:r>
      <w:r>
        <w:t>biztosan mélyebb helyz</w:t>
      </w:r>
      <w:r w:rsidR="000D7A92">
        <w:t>etű.</w:t>
      </w:r>
    </w:p>
    <w:p w:rsidR="00E72B8F" w:rsidRDefault="00405633" w:rsidP="00E72B8F">
      <w:pPr>
        <w:spacing w:before="120" w:line="360" w:lineRule="exact"/>
        <w:jc w:val="both"/>
      </w:pPr>
      <w:r>
        <w:t>A talajvíz legmélyebben</w:t>
      </w:r>
      <w:r w:rsidR="002538EB">
        <w:t xml:space="preserve"> a Dembinszky utca</w:t>
      </w:r>
      <w:r w:rsidR="00E72B8F">
        <w:t xml:space="preserve"> </w:t>
      </w:r>
      <w:r w:rsidR="00BB2B22">
        <w:t xml:space="preserve">– </w:t>
      </w:r>
      <w:r w:rsidR="00E72B8F">
        <w:t xml:space="preserve">Bethlen G. </w:t>
      </w:r>
      <w:proofErr w:type="gramStart"/>
      <w:r w:rsidR="00E72B8F">
        <w:t>utca sarok</w:t>
      </w:r>
      <w:proofErr w:type="gramEnd"/>
      <w:r w:rsidR="00E72B8F">
        <w:t xml:space="preserve"> közelében volt</w:t>
      </w:r>
      <w:r w:rsidR="00624274">
        <w:t xml:space="preserve"> (akárcsak a júniusi mérés alkalmával)</w:t>
      </w:r>
      <w:r w:rsidR="00E72B8F">
        <w:t xml:space="preserve">, itt </w:t>
      </w:r>
      <w:r w:rsidR="00C6598D">
        <w:t>5,</w:t>
      </w:r>
      <w:r w:rsidR="00624274">
        <w:t xml:space="preserve">36 </w:t>
      </w:r>
      <w:r w:rsidR="00E72B8F">
        <w:t>m</w:t>
      </w:r>
      <w:r w:rsidR="00BB2B22">
        <w:noBreakHyphen/>
      </w:r>
      <w:r w:rsidR="00C6598D">
        <w:t>es</w:t>
      </w:r>
      <w:r w:rsidR="00E72B8F">
        <w:t xml:space="preserve"> talajvízszint</w:t>
      </w:r>
      <w:r w:rsidR="00624274">
        <w:t xml:space="preserve"> mélységet</w:t>
      </w:r>
      <w:r w:rsidR="00924C4E">
        <w:t xml:space="preserve"> </w:t>
      </w:r>
      <w:r w:rsidR="00D6644F">
        <w:t>regisztráltunk.</w:t>
      </w:r>
      <w:r w:rsidR="00E72B8F">
        <w:t xml:space="preserve"> </w:t>
      </w:r>
      <w:r w:rsidR="00D6644F">
        <w:t>Legközelebb a felszínhez a</w:t>
      </w:r>
      <w:r w:rsidR="000D7A92">
        <w:t xml:space="preserve"> </w:t>
      </w:r>
      <w:r w:rsidR="00624274">
        <w:t xml:space="preserve">Garay utca </w:t>
      </w:r>
      <w:r w:rsidR="000D7A92">
        <w:t>Rottenbi</w:t>
      </w:r>
      <w:r w:rsidR="00BB2B22">
        <w:t>l</w:t>
      </w:r>
      <w:r w:rsidR="000D7A92">
        <w:t xml:space="preserve">ler utca – </w:t>
      </w:r>
      <w:r w:rsidR="00624274">
        <w:t>Nefelejcs</w:t>
      </w:r>
      <w:r w:rsidR="000D7A92">
        <w:t xml:space="preserve"> utca </w:t>
      </w:r>
      <w:r w:rsidR="00624274">
        <w:t xml:space="preserve">közötti szakaszának két oldalán, valamint a Garay tér környékén </w:t>
      </w:r>
      <w:r w:rsidR="00D6644F">
        <w:t>volt a talajvíz</w:t>
      </w:r>
      <w:r w:rsidR="00C6598D">
        <w:t xml:space="preserve"> </w:t>
      </w:r>
      <w:r w:rsidR="00C6598D" w:rsidRPr="00BC09BA">
        <w:t>(</w:t>
      </w:r>
      <w:r w:rsidR="00C6598D">
        <w:rPr>
          <w:b/>
          <w:bCs/>
        </w:rPr>
        <w:t>2</w:t>
      </w:r>
      <w:proofErr w:type="gramStart"/>
      <w:r w:rsidR="00C6598D">
        <w:rPr>
          <w:b/>
          <w:bCs/>
        </w:rPr>
        <w:t>.,</w:t>
      </w:r>
      <w:proofErr w:type="gramEnd"/>
      <w:r w:rsidR="00C6598D">
        <w:rPr>
          <w:b/>
          <w:bCs/>
        </w:rPr>
        <w:t xml:space="preserve"> 4</w:t>
      </w:r>
      <w:r w:rsidR="00C6598D" w:rsidRPr="00BC09BA">
        <w:rPr>
          <w:b/>
          <w:bCs/>
        </w:rPr>
        <w:t>. melléklet</w:t>
      </w:r>
      <w:r w:rsidR="00C6598D" w:rsidRPr="00BC09BA">
        <w:t>).</w:t>
      </w:r>
      <w:r w:rsidR="00C6598D">
        <w:t xml:space="preserve"> </w:t>
      </w:r>
      <w:r w:rsidR="00D6644F">
        <w:t xml:space="preserve">Itt </w:t>
      </w:r>
      <w:r w:rsidR="00624274">
        <w:t xml:space="preserve">2,58-2,87 </w:t>
      </w:r>
      <w:r w:rsidR="00D6644F">
        <w:t>m</w:t>
      </w:r>
      <w:r w:rsidR="00624274">
        <w:t xml:space="preserve"> közötti</w:t>
      </w:r>
      <w:r w:rsidR="00D6644F">
        <w:t xml:space="preserve"> felszín alatti </w:t>
      </w:r>
      <w:r w:rsidR="00624274">
        <w:t>szinteket</w:t>
      </w:r>
      <w:r w:rsidR="00D6644F">
        <w:t xml:space="preserve"> mértü</w:t>
      </w:r>
      <w:r w:rsidR="00624274">
        <w:t>nk</w:t>
      </w:r>
      <w:r w:rsidR="00D6644F">
        <w:t>.</w:t>
      </w:r>
      <w:r w:rsidR="000D7A92">
        <w:t xml:space="preserve"> </w:t>
      </w:r>
    </w:p>
    <w:p w:rsidR="00AD3460" w:rsidRDefault="00624274" w:rsidP="00E72B8F">
      <w:pPr>
        <w:spacing w:before="120" w:line="360" w:lineRule="exact"/>
        <w:jc w:val="both"/>
      </w:pPr>
      <w:r>
        <w:t>A Hernád utca – István út – Rottenbiller utca határolta területen 4,0 m alatt van a talajvíz szintje</w:t>
      </w:r>
      <w:r w:rsidR="000904BB">
        <w:t xml:space="preserve">, de a Lövölde tér környékén kicsivel 4,0 m-nél közelebb van a talajvíz a terepszinthez. A Hernád utca – István utca alkotta „határvonaltól” K-re mindenütt 4,0 m-nél </w:t>
      </w:r>
      <w:proofErr w:type="spellStart"/>
      <w:r w:rsidR="000904BB">
        <w:t>közlebb</w:t>
      </w:r>
      <w:proofErr w:type="spellEnd"/>
      <w:r w:rsidR="000904BB">
        <w:t xml:space="preserve"> van a talajvíz szintje a felszínhez. </w:t>
      </w:r>
    </w:p>
    <w:p w:rsidR="00E41027" w:rsidRDefault="00A26DA1" w:rsidP="00095C0F">
      <w:pPr>
        <w:spacing w:before="120" w:after="120" w:line="360" w:lineRule="exact"/>
        <w:jc w:val="both"/>
      </w:pPr>
      <w:r>
        <w:t xml:space="preserve">A terület </w:t>
      </w:r>
      <w:r w:rsidR="000904BB">
        <w:t>legnagyobb</w:t>
      </w:r>
      <w:r w:rsidR="00687F3D">
        <w:t xml:space="preserve"> részén</w:t>
      </w:r>
      <w:r w:rsidR="00AD294E">
        <w:t xml:space="preserve"> </w:t>
      </w:r>
      <w:r w:rsidR="00AD3460">
        <w:t>a</w:t>
      </w:r>
      <w:r w:rsidR="001D658F">
        <w:t xml:space="preserve">z </w:t>
      </w:r>
      <w:r w:rsidR="00BF48A3">
        <w:t xml:space="preserve">előző méréshez képest </w:t>
      </w:r>
      <w:r w:rsidR="002C599F">
        <w:t xml:space="preserve">magasabb </w:t>
      </w:r>
      <w:r w:rsidR="00BF48A3">
        <w:t xml:space="preserve">helyzetű </w:t>
      </w:r>
      <w:r w:rsidR="002C599F">
        <w:t>a talajvíz</w:t>
      </w:r>
      <w:r w:rsidR="00C6598D">
        <w:t xml:space="preserve"> </w:t>
      </w:r>
      <w:r w:rsidR="00C6598D" w:rsidRPr="00BC09BA">
        <w:t>(</w:t>
      </w:r>
      <w:r w:rsidR="00C6598D">
        <w:rPr>
          <w:b/>
          <w:bCs/>
        </w:rPr>
        <w:t>2</w:t>
      </w:r>
      <w:proofErr w:type="gramStart"/>
      <w:r w:rsidR="00C6598D">
        <w:rPr>
          <w:b/>
          <w:bCs/>
        </w:rPr>
        <w:t>.,</w:t>
      </w:r>
      <w:proofErr w:type="gramEnd"/>
      <w:r w:rsidR="00C6598D">
        <w:rPr>
          <w:b/>
          <w:bCs/>
        </w:rPr>
        <w:t xml:space="preserve"> 4</w:t>
      </w:r>
      <w:r w:rsidR="00C6598D" w:rsidRPr="00BC09BA">
        <w:rPr>
          <w:b/>
          <w:bCs/>
        </w:rPr>
        <w:t>. melléklet</w:t>
      </w:r>
      <w:r w:rsidR="00C6598D" w:rsidRPr="00BC09BA">
        <w:t>).</w:t>
      </w:r>
      <w:r w:rsidR="00C6598D">
        <w:t xml:space="preserve"> </w:t>
      </w:r>
      <w:r w:rsidR="000904BB">
        <w:t xml:space="preserve">Csak a Garay tér környékén észleltünk kismértékű (-3 cm) vízszintsüllyedést. </w:t>
      </w:r>
    </w:p>
    <w:p w:rsidR="002C599F" w:rsidRDefault="002C599F" w:rsidP="00095C0F">
      <w:pPr>
        <w:spacing w:before="120" w:after="120" w:line="360" w:lineRule="exact"/>
        <w:jc w:val="both"/>
      </w:pPr>
      <w:r>
        <w:t>A</w:t>
      </w:r>
      <w:r w:rsidR="000D7A92">
        <w:t xml:space="preserve"> </w:t>
      </w:r>
      <w:r>
        <w:t>vízszintemelkedés</w:t>
      </w:r>
      <w:r w:rsidR="000904BB">
        <w:t xml:space="preserve"> mértéke</w:t>
      </w:r>
      <w:r>
        <w:t xml:space="preserve"> </w:t>
      </w:r>
      <w:r w:rsidR="00C6598D">
        <w:t>1</w:t>
      </w:r>
      <w:r w:rsidR="000904BB">
        <w:t>2-59</w:t>
      </w:r>
      <w:r w:rsidR="000D7A92">
        <w:t xml:space="preserve"> cm</w:t>
      </w:r>
      <w:r w:rsidR="00C6598D">
        <w:t xml:space="preserve"> kö</w:t>
      </w:r>
      <w:r w:rsidR="000904BB">
        <w:t xml:space="preserve">zötti volt. A legnagyobb vízszintemelkedést a Péterffy S. </w:t>
      </w:r>
      <w:proofErr w:type="gramStart"/>
      <w:r w:rsidR="000904BB">
        <w:t>utca</w:t>
      </w:r>
      <w:proofErr w:type="gramEnd"/>
      <w:r w:rsidR="000904BB">
        <w:t xml:space="preserve"> – Nefelejcs utca kereszteződés környékén (KÜ-19 jelű kút) regisztráltuk</w:t>
      </w:r>
      <w:r w:rsidR="00C6598D">
        <w:t xml:space="preserve"> </w:t>
      </w:r>
    </w:p>
    <w:p w:rsidR="007B036D" w:rsidRDefault="007B036D" w:rsidP="00095C0F">
      <w:pPr>
        <w:spacing w:before="120" w:after="120" w:line="360" w:lineRule="exact"/>
        <w:jc w:val="both"/>
      </w:pPr>
    </w:p>
    <w:p w:rsidR="00107EA1" w:rsidRDefault="00107EA1" w:rsidP="008E5897">
      <w:pPr>
        <w:pStyle w:val="Cmsor1"/>
        <w:spacing w:before="240"/>
        <w:ind w:left="357" w:hanging="357"/>
      </w:pPr>
      <w:bookmarkStart w:id="3" w:name="_Toc436196027"/>
      <w:r>
        <w:t>A talajvíz tengerszint feletti helyzete</w:t>
      </w:r>
      <w:bookmarkEnd w:id="3"/>
      <w:r>
        <w:t xml:space="preserve"> </w:t>
      </w:r>
    </w:p>
    <w:p w:rsidR="000262F1" w:rsidRDefault="00107EA1" w:rsidP="008E5897">
      <w:pPr>
        <w:spacing w:before="120" w:line="360" w:lineRule="exact"/>
        <w:jc w:val="both"/>
      </w:pPr>
      <w:r>
        <w:t xml:space="preserve">A talajvíz tengerszint feletti helyzetét a domborzat és a Dunától való távolság határozza meg. </w:t>
      </w:r>
      <w:r w:rsidR="009158BA">
        <w:t xml:space="preserve">Emiatt a </w:t>
      </w:r>
      <w:r>
        <w:t>legmagasabb (10</w:t>
      </w:r>
      <w:r w:rsidR="008D2F89">
        <w:t>5</w:t>
      </w:r>
      <w:r>
        <w:t xml:space="preserve"> m</w:t>
      </w:r>
      <w:r w:rsidR="00F355CE">
        <w:t xml:space="preserve"> </w:t>
      </w:r>
      <w:r>
        <w:t xml:space="preserve">Balti feletti) helyzetben </w:t>
      </w:r>
      <w:r w:rsidR="00713570">
        <w:t xml:space="preserve">a talajvíz </w:t>
      </w:r>
      <w:r>
        <w:t xml:space="preserve">a </w:t>
      </w:r>
      <w:r w:rsidR="00711D35">
        <w:t>Garay tér</w:t>
      </w:r>
      <w:r>
        <w:t xml:space="preserve"> – </w:t>
      </w:r>
      <w:r w:rsidR="00711D35">
        <w:t>Dózsa György út – Verseny utca közötti területen</w:t>
      </w:r>
      <w:r>
        <w:t xml:space="preserve"> volt</w:t>
      </w:r>
      <w:r w:rsidR="00F355CE">
        <w:t xml:space="preserve"> (</w:t>
      </w:r>
      <w:r w:rsidR="00F355CE" w:rsidRPr="00F355CE">
        <w:rPr>
          <w:b/>
          <w:bCs/>
        </w:rPr>
        <w:t>3. melléklet</w:t>
      </w:r>
      <w:r w:rsidR="00F355CE">
        <w:t>)</w:t>
      </w:r>
      <w:r>
        <w:t>. Innen a Duna felé, azaz Ny-i irányba haladva a talajvíz tengerszint felett</w:t>
      </w:r>
      <w:r w:rsidR="00CC7CFC">
        <w:t>i helyzete folyamatosan csökken. A csökkenés mértéke jelentősen lelassul a</w:t>
      </w:r>
      <w:r w:rsidR="007B036D">
        <w:t xml:space="preserve"> középső területrészen (Rottenbiller utca – Erzsébet körút között)</w:t>
      </w:r>
      <w:r w:rsidR="00CC7CFC">
        <w:t xml:space="preserve">, hiszen itt már mindössze 2 m-nyi a változás (kb. </w:t>
      </w:r>
      <w:r w:rsidR="007B036D">
        <w:t>10</w:t>
      </w:r>
      <w:r w:rsidR="00CC7CFC">
        <w:t>1</w:t>
      </w:r>
      <w:r w:rsidR="007B036D">
        <w:t xml:space="preserve"> m</w:t>
      </w:r>
      <w:r w:rsidR="00CC7CFC">
        <w:t>-es szintről 99 m-es Balti feletti szintig süllyed csak a vízszint.</w:t>
      </w:r>
      <w:r w:rsidR="007B036D">
        <w:t xml:space="preserve"> </w:t>
      </w:r>
      <w:r w:rsidR="00CC7CFC">
        <w:t>A</w:t>
      </w:r>
      <w:r w:rsidR="007B036D">
        <w:t xml:space="preserve"> vízszintsüllyedés mértéke </w:t>
      </w:r>
      <w:r w:rsidR="00CC7CFC">
        <w:t xml:space="preserve">nagyjából az Erzsébet körúttól tovább </w:t>
      </w:r>
      <w:r w:rsidR="00CC7CFC">
        <w:lastRenderedPageBreak/>
        <w:t>csökken.</w:t>
      </w:r>
      <w:r w:rsidR="007B036D">
        <w:t xml:space="preserve"> </w:t>
      </w:r>
      <w:r w:rsidR="00CC7CFC">
        <w:t>A</w:t>
      </w:r>
      <w:r w:rsidR="007B036D">
        <w:t xml:space="preserve"> </w:t>
      </w:r>
      <w:r w:rsidR="00E72B8F">
        <w:t>9</w:t>
      </w:r>
      <w:r w:rsidR="007B036D">
        <w:t>9</w:t>
      </w:r>
      <w:r>
        <w:t xml:space="preserve"> m</w:t>
      </w:r>
      <w:r w:rsidR="007B036D">
        <w:t>-es</w:t>
      </w:r>
      <w:r>
        <w:t xml:space="preserve"> Balti feletti szint</w:t>
      </w:r>
      <w:r w:rsidR="007B036D">
        <w:t xml:space="preserve">et </w:t>
      </w:r>
      <w:r w:rsidR="001D658F">
        <w:t xml:space="preserve">nagyjából </w:t>
      </w:r>
      <w:r w:rsidR="008208EE">
        <w:t>a</w:t>
      </w:r>
      <w:r w:rsidR="008538D3">
        <w:t xml:space="preserve"> </w:t>
      </w:r>
      <w:r w:rsidR="002C2A10">
        <w:t xml:space="preserve">Kertész </w:t>
      </w:r>
      <w:r w:rsidR="008538D3">
        <w:t xml:space="preserve">utca </w:t>
      </w:r>
      <w:r w:rsidR="001D658F">
        <w:t xml:space="preserve">vonalában </w:t>
      </w:r>
      <w:r w:rsidR="007B036D">
        <w:t>közelíti meg</w:t>
      </w:r>
      <w:r w:rsidR="00CC7CFC">
        <w:t xml:space="preserve"> és e</w:t>
      </w:r>
      <w:r w:rsidR="001D658F">
        <w:t xml:space="preserve">zután </w:t>
      </w:r>
      <w:r w:rsidR="00E72B8F">
        <w:t xml:space="preserve">a Károly </w:t>
      </w:r>
      <w:r w:rsidR="00490EBC">
        <w:t xml:space="preserve">körút </w:t>
      </w:r>
      <w:r w:rsidR="001D658F">
        <w:t>vonaláig</w:t>
      </w:r>
      <w:r w:rsidR="00E72B8F">
        <w:t xml:space="preserve"> </w:t>
      </w:r>
      <w:r w:rsidR="007B036D">
        <w:t xml:space="preserve">további </w:t>
      </w:r>
      <w:r w:rsidR="00716E90">
        <w:t>alig</w:t>
      </w:r>
      <w:r w:rsidR="008538D3">
        <w:t xml:space="preserve"> </w:t>
      </w:r>
      <w:r w:rsidR="001D658F">
        <w:t>1</w:t>
      </w:r>
      <w:r w:rsidR="00716E90">
        <w:t>,0</w:t>
      </w:r>
      <w:r w:rsidR="008538D3">
        <w:t xml:space="preserve"> m-rel csökken a talajvízszint. A legalacsonyabb vízszintet a Dohány utca –</w:t>
      </w:r>
      <w:r w:rsidR="00CC7CFC">
        <w:t xml:space="preserve"> Nyár utca – Klauzál utca –</w:t>
      </w:r>
      <w:r w:rsidR="008538D3">
        <w:t xml:space="preserve"> Rákóczi út határolta területen mértük (</w:t>
      </w:r>
      <w:r w:rsidR="002C2A10">
        <w:t>98,</w:t>
      </w:r>
      <w:r w:rsidR="007B036D">
        <w:t>27</w:t>
      </w:r>
      <w:r w:rsidR="008538D3">
        <w:t xml:space="preserve"> </w:t>
      </w:r>
      <w:proofErr w:type="spellStart"/>
      <w:r w:rsidR="008538D3">
        <w:t>mBf</w:t>
      </w:r>
      <w:proofErr w:type="spellEnd"/>
      <w:r w:rsidR="008538D3">
        <w:t>)</w:t>
      </w:r>
      <w:r w:rsidR="00C926CB">
        <w:t xml:space="preserve">. </w:t>
      </w:r>
    </w:p>
    <w:p w:rsidR="00107EA1" w:rsidRDefault="00C11F0D" w:rsidP="008E5897">
      <w:pPr>
        <w:spacing w:before="120" w:line="360" w:lineRule="exact"/>
        <w:jc w:val="both"/>
      </w:pPr>
      <w:r>
        <w:t xml:space="preserve">A talajvíz nyomásfelszínének </w:t>
      </w:r>
      <w:r w:rsidR="007F1ACD">
        <w:t>változása nagyjából hasonló képet mutat, mint az előző idő</w:t>
      </w:r>
      <w:r w:rsidR="00C21DB8">
        <w:t xml:space="preserve">szakban. </w:t>
      </w:r>
      <w:r w:rsidR="00107EA1">
        <w:t>A talajvízfelszín esésiránya Ny-DNy-i irányba mutat.</w:t>
      </w:r>
    </w:p>
    <w:p w:rsidR="00BD5BA8" w:rsidRDefault="00BD5BA8" w:rsidP="00095C0F">
      <w:pPr>
        <w:spacing w:before="120" w:line="360" w:lineRule="exact"/>
        <w:jc w:val="both"/>
      </w:pPr>
    </w:p>
    <w:p w:rsidR="00107EA1" w:rsidRDefault="00107EA1" w:rsidP="00991C58">
      <w:pPr>
        <w:spacing w:before="120" w:line="360" w:lineRule="exact"/>
        <w:jc w:val="both"/>
      </w:pPr>
    </w:p>
    <w:p w:rsidR="00095C0F" w:rsidRDefault="00095C0F" w:rsidP="00991C58">
      <w:pPr>
        <w:spacing w:before="120" w:line="360" w:lineRule="exact"/>
        <w:jc w:val="both"/>
      </w:pPr>
    </w:p>
    <w:p w:rsidR="00107EA1" w:rsidRDefault="00107EA1" w:rsidP="00991C58">
      <w:pPr>
        <w:spacing w:before="120" w:line="360" w:lineRule="exact"/>
        <w:jc w:val="both"/>
      </w:pPr>
    </w:p>
    <w:p w:rsidR="00107EA1" w:rsidRDefault="00107EA1" w:rsidP="00991C58">
      <w:pPr>
        <w:spacing w:before="120" w:line="360" w:lineRule="exact"/>
        <w:jc w:val="both"/>
      </w:pPr>
    </w:p>
    <w:p w:rsidR="00EA18AD" w:rsidRDefault="00EA18AD" w:rsidP="00991C58">
      <w:pPr>
        <w:spacing w:before="120" w:line="360" w:lineRule="exact"/>
        <w:jc w:val="both"/>
      </w:pPr>
    </w:p>
    <w:p w:rsidR="00716E90" w:rsidRDefault="00716E90" w:rsidP="00716E90">
      <w:pPr>
        <w:pStyle w:val="Szvegtrzs"/>
        <w:spacing w:after="120" w:line="360" w:lineRule="exact"/>
        <w:ind w:firstLine="709"/>
      </w:pPr>
    </w:p>
    <w:tbl>
      <w:tblPr>
        <w:tblW w:w="91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6"/>
        <w:gridCol w:w="4249"/>
      </w:tblGrid>
      <w:tr w:rsidR="00716E90" w:rsidTr="00DB2A3D">
        <w:tc>
          <w:tcPr>
            <w:tcW w:w="4890" w:type="dxa"/>
            <w:hideMark/>
          </w:tcPr>
          <w:p w:rsidR="00716E90" w:rsidRDefault="00716E90" w:rsidP="00DB2A3D">
            <w:pPr>
              <w:jc w:val="center"/>
              <w:rPr>
                <w:b/>
              </w:rPr>
            </w:pPr>
            <w:r>
              <w:rPr>
                <w:b/>
              </w:rPr>
              <w:t>Vatai József</w:t>
            </w:r>
          </w:p>
          <w:p w:rsidR="00716E90" w:rsidRPr="00716E90" w:rsidRDefault="00716E90" w:rsidP="00DB2A3D">
            <w:pPr>
              <w:jc w:val="center"/>
              <w:rPr>
                <w:sz w:val="20"/>
                <w:szCs w:val="20"/>
              </w:rPr>
            </w:pPr>
            <w:r w:rsidRPr="00716E90">
              <w:rPr>
                <w:sz w:val="20"/>
                <w:szCs w:val="20"/>
              </w:rPr>
              <w:t>okleveles geológus, MMK:01-9574</w:t>
            </w:r>
          </w:p>
          <w:p w:rsidR="00716E90" w:rsidRPr="00716E90" w:rsidRDefault="00716E90" w:rsidP="00DB2A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VZ-TEL - Települési </w:t>
            </w:r>
            <w:proofErr w:type="spellStart"/>
            <w:r>
              <w:rPr>
                <w:sz w:val="20"/>
                <w:szCs w:val="20"/>
              </w:rPr>
              <w:t>vi</w:t>
            </w:r>
            <w:r w:rsidRPr="00716E90">
              <w:rPr>
                <w:sz w:val="20"/>
                <w:szCs w:val="20"/>
              </w:rPr>
              <w:t>ziközmű</w:t>
            </w:r>
            <w:proofErr w:type="spellEnd"/>
            <w:r w:rsidRPr="00716E90">
              <w:rPr>
                <w:sz w:val="20"/>
                <w:szCs w:val="20"/>
              </w:rPr>
              <w:t xml:space="preserve"> tervezése </w:t>
            </w:r>
          </w:p>
          <w:p w:rsidR="00716E90" w:rsidRPr="00716E90" w:rsidRDefault="00716E90" w:rsidP="00DB2A3D">
            <w:pPr>
              <w:jc w:val="center"/>
              <w:rPr>
                <w:sz w:val="20"/>
                <w:szCs w:val="20"/>
              </w:rPr>
            </w:pPr>
            <w:r w:rsidRPr="00716E90">
              <w:rPr>
                <w:sz w:val="20"/>
                <w:szCs w:val="20"/>
              </w:rPr>
              <w:t>VZ-TER - Területi vízgazdálkodási építmények tervezése</w:t>
            </w:r>
          </w:p>
          <w:p w:rsidR="00716E90" w:rsidRPr="00716E90" w:rsidRDefault="00716E90" w:rsidP="00DB2A3D">
            <w:pPr>
              <w:jc w:val="center"/>
              <w:rPr>
                <w:sz w:val="20"/>
                <w:szCs w:val="20"/>
              </w:rPr>
            </w:pPr>
            <w:r w:rsidRPr="00716E90">
              <w:rPr>
                <w:sz w:val="20"/>
                <w:szCs w:val="20"/>
              </w:rPr>
              <w:t>VZ-VKG - Vízkészlet gazdálkodási építmények tervezése</w:t>
            </w:r>
          </w:p>
          <w:p w:rsidR="00716E90" w:rsidRPr="00716E90" w:rsidRDefault="00716E90" w:rsidP="00DB2A3D">
            <w:pPr>
              <w:jc w:val="center"/>
              <w:rPr>
                <w:sz w:val="20"/>
                <w:szCs w:val="20"/>
              </w:rPr>
            </w:pPr>
            <w:r w:rsidRPr="00716E90">
              <w:rPr>
                <w:sz w:val="20"/>
                <w:szCs w:val="20"/>
              </w:rPr>
              <w:t>SZKV-1.3. - Víz- és földtani közeg védelem szakértő</w:t>
            </w:r>
          </w:p>
          <w:p w:rsidR="00716E90" w:rsidRDefault="00716E90" w:rsidP="00DB2A3D">
            <w:pPr>
              <w:jc w:val="center"/>
            </w:pPr>
            <w:r w:rsidRPr="00716E90">
              <w:rPr>
                <w:sz w:val="20"/>
                <w:szCs w:val="20"/>
              </w:rPr>
              <w:t>SZKV-1.1. - Hulladékgazdálkodási szakértő</w:t>
            </w:r>
          </w:p>
        </w:tc>
        <w:tc>
          <w:tcPr>
            <w:tcW w:w="4252" w:type="dxa"/>
          </w:tcPr>
          <w:p w:rsidR="00716E90" w:rsidRDefault="00716E90" w:rsidP="00DB2A3D">
            <w:pPr>
              <w:jc w:val="center"/>
              <w:rPr>
                <w:b/>
              </w:rPr>
            </w:pPr>
            <w:r>
              <w:rPr>
                <w:b/>
              </w:rPr>
              <w:t>Szurkos Gábor</w:t>
            </w:r>
          </w:p>
          <w:p w:rsidR="00716E90" w:rsidRPr="00716E90" w:rsidRDefault="00716E90" w:rsidP="00DB2A3D">
            <w:pPr>
              <w:jc w:val="center"/>
              <w:rPr>
                <w:sz w:val="20"/>
                <w:szCs w:val="20"/>
              </w:rPr>
            </w:pPr>
            <w:r w:rsidRPr="00716E90">
              <w:rPr>
                <w:sz w:val="20"/>
                <w:szCs w:val="20"/>
              </w:rPr>
              <w:t>okleveles geológus</w:t>
            </w:r>
          </w:p>
          <w:p w:rsidR="00716E90" w:rsidRDefault="00E41027" w:rsidP="00DB2A3D">
            <w:pPr>
              <w:jc w:val="center"/>
              <w:rPr>
                <w:sz w:val="20"/>
                <w:szCs w:val="20"/>
              </w:rPr>
            </w:pPr>
            <w:r w:rsidRPr="00E41027">
              <w:rPr>
                <w:sz w:val="20"/>
                <w:szCs w:val="20"/>
              </w:rPr>
              <w:t>földtani szakértő</w:t>
            </w:r>
          </w:p>
          <w:p w:rsidR="00992AD8" w:rsidRPr="00992AD8" w:rsidRDefault="00992AD8" w:rsidP="00992AD8">
            <w:pPr>
              <w:ind w:left="-533" w:firstLine="533"/>
              <w:jc w:val="center"/>
              <w:rPr>
                <w:sz w:val="20"/>
                <w:szCs w:val="20"/>
              </w:rPr>
            </w:pPr>
            <w:r w:rsidRPr="00992AD8">
              <w:rPr>
                <w:sz w:val="20"/>
                <w:szCs w:val="20"/>
              </w:rPr>
              <w:t>FSZ-4/2014</w:t>
            </w:r>
          </w:p>
          <w:p w:rsidR="00992AD8" w:rsidRPr="00E41027" w:rsidRDefault="00992AD8" w:rsidP="00992AD8">
            <w:pPr>
              <w:jc w:val="center"/>
              <w:rPr>
                <w:sz w:val="20"/>
                <w:szCs w:val="20"/>
              </w:rPr>
            </w:pPr>
            <w:r w:rsidRPr="00992AD8">
              <w:rPr>
                <w:sz w:val="20"/>
                <w:szCs w:val="20"/>
              </w:rPr>
              <w:t>MBFH/509-2/2014</w:t>
            </w:r>
          </w:p>
        </w:tc>
      </w:tr>
    </w:tbl>
    <w:p w:rsidR="00B80F54" w:rsidRDefault="00B80F54" w:rsidP="004E669F">
      <w:pPr>
        <w:jc w:val="center"/>
        <w:rPr>
          <w:sz w:val="20"/>
          <w:szCs w:val="20"/>
        </w:rPr>
        <w:sectPr w:rsidR="00B80F54" w:rsidSect="009A3FA4">
          <w:headerReference w:type="default" r:id="rId10"/>
          <w:footerReference w:type="even" r:id="rId11"/>
          <w:footerReference w:type="default" r:id="rId12"/>
          <w:type w:val="continuous"/>
          <w:pgSz w:w="11907" w:h="16840" w:code="9"/>
          <w:pgMar w:top="1667" w:right="1418" w:bottom="1276" w:left="1418" w:header="1021" w:footer="1021" w:gutter="0"/>
          <w:cols w:space="709"/>
          <w:titlePg/>
        </w:sectPr>
      </w:pPr>
    </w:p>
    <w:p w:rsidR="00107EA1" w:rsidRDefault="00107EA1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sz w:val="20"/>
          <w:szCs w:val="20"/>
        </w:rPr>
      </w:pPr>
    </w:p>
    <w:p w:rsidR="00B80F54" w:rsidRDefault="00B80F54" w:rsidP="004E669F">
      <w:pPr>
        <w:jc w:val="center"/>
        <w:rPr>
          <w:b/>
          <w:bCs/>
          <w:sz w:val="32"/>
          <w:szCs w:val="32"/>
        </w:rPr>
      </w:pPr>
      <w:r w:rsidRPr="00B80F54">
        <w:rPr>
          <w:b/>
          <w:bCs/>
          <w:sz w:val="32"/>
          <w:szCs w:val="32"/>
        </w:rPr>
        <w:t xml:space="preserve">M E L </w:t>
      </w:r>
      <w:proofErr w:type="spellStart"/>
      <w:r w:rsidRPr="00B80F54">
        <w:rPr>
          <w:b/>
          <w:bCs/>
          <w:sz w:val="32"/>
          <w:szCs w:val="32"/>
        </w:rPr>
        <w:t>L</w:t>
      </w:r>
      <w:proofErr w:type="spellEnd"/>
      <w:r w:rsidRPr="00B80F54">
        <w:rPr>
          <w:b/>
          <w:bCs/>
          <w:sz w:val="32"/>
          <w:szCs w:val="32"/>
        </w:rPr>
        <w:t xml:space="preserve"> É K L E T E K</w:t>
      </w:r>
    </w:p>
    <w:p w:rsidR="000D2B9C" w:rsidRDefault="000D2B9C" w:rsidP="004E669F">
      <w:pPr>
        <w:jc w:val="center"/>
        <w:rPr>
          <w:b/>
          <w:bCs/>
          <w:sz w:val="32"/>
          <w:szCs w:val="32"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</w:rPr>
      </w:pPr>
    </w:p>
    <w:p w:rsidR="00317E4A" w:rsidRDefault="00317E4A" w:rsidP="00317E4A">
      <w:pPr>
        <w:jc w:val="center"/>
        <w:rPr>
          <w:b/>
          <w:bCs/>
        </w:rPr>
      </w:pPr>
    </w:p>
    <w:p w:rsidR="00317E4A" w:rsidRDefault="00317E4A" w:rsidP="00317E4A">
      <w:pPr>
        <w:jc w:val="center"/>
        <w:rPr>
          <w:b/>
          <w:bCs/>
        </w:rPr>
      </w:pPr>
    </w:p>
    <w:p w:rsidR="00317E4A" w:rsidRDefault="00317E4A" w:rsidP="00317E4A">
      <w:pPr>
        <w:jc w:val="center"/>
        <w:rPr>
          <w:b/>
          <w:bCs/>
        </w:rPr>
      </w:pPr>
    </w:p>
    <w:p w:rsidR="00317E4A" w:rsidRDefault="00317E4A" w:rsidP="00317E4A">
      <w:pPr>
        <w:jc w:val="center"/>
        <w:rPr>
          <w:b/>
          <w:bCs/>
        </w:rPr>
      </w:pPr>
    </w:p>
    <w:p w:rsidR="00317E4A" w:rsidRDefault="00317E4A" w:rsidP="00317E4A">
      <w:pPr>
        <w:jc w:val="center"/>
        <w:rPr>
          <w:b/>
          <w:bCs/>
        </w:rPr>
      </w:pPr>
    </w:p>
    <w:p w:rsidR="00317E4A" w:rsidRDefault="00317E4A" w:rsidP="00317E4A">
      <w:pPr>
        <w:jc w:val="center"/>
        <w:rPr>
          <w:b/>
          <w:bCs/>
        </w:rPr>
      </w:pPr>
    </w:p>
    <w:p w:rsidR="006E3FC2" w:rsidRDefault="006E3FC2" w:rsidP="00317E4A">
      <w:pPr>
        <w:jc w:val="right"/>
        <w:rPr>
          <w:b/>
          <w:bCs/>
        </w:rPr>
      </w:pPr>
    </w:p>
    <w:p w:rsidR="00BC3B5F" w:rsidRDefault="00BC3B5F" w:rsidP="00317E4A">
      <w:pPr>
        <w:jc w:val="right"/>
        <w:rPr>
          <w:b/>
          <w:bCs/>
        </w:rPr>
        <w:sectPr w:rsidR="00BC3B5F" w:rsidSect="00B80F54">
          <w:pgSz w:w="11907" w:h="16840" w:code="9"/>
          <w:pgMar w:top="1667" w:right="1418" w:bottom="1418" w:left="1418" w:header="1021" w:footer="1021" w:gutter="0"/>
          <w:cols w:space="709"/>
          <w:titlePg/>
        </w:sectPr>
      </w:pPr>
    </w:p>
    <w:p w:rsidR="004210F8" w:rsidRPr="007048F1" w:rsidRDefault="00992AD8" w:rsidP="004210F8">
      <w:pPr>
        <w:ind w:left="-240" w:right="-993"/>
        <w:sectPr w:rsidR="004210F8" w:rsidRPr="007048F1" w:rsidSect="00992AD8">
          <w:pgSz w:w="23814" w:h="16839" w:orient="landscape" w:code="8"/>
          <w:pgMar w:top="1135" w:right="1559" w:bottom="709" w:left="2694" w:header="1021" w:footer="1021" w:gutter="0"/>
          <w:cols w:space="709"/>
          <w:titlePg/>
          <w:docGrid w:linePitch="326"/>
        </w:sectPr>
      </w:pPr>
      <w:r>
        <w:object w:dxaOrig="18354" w:dyaOrig="129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8pt;height:9in" o:ole="">
            <v:imagedata r:id="rId13" o:title=""/>
          </v:shape>
          <o:OLEObject Type="Embed" ProgID="Excel.Sheet.12" ShapeID="_x0000_i1025" DrawAspect="Content" ObjectID="_1530598090" r:id="rId14"/>
        </w:object>
      </w:r>
    </w:p>
    <w:p w:rsidR="00A763B8" w:rsidRPr="00CC6252" w:rsidRDefault="00992AD8" w:rsidP="00C92A57">
      <w:pPr>
        <w:ind w:left="-284" w:right="-846"/>
      </w:pPr>
      <w:r>
        <w:rPr>
          <w:noProof/>
        </w:rPr>
        <w:lastRenderedPageBreak/>
        <w:drawing>
          <wp:inline distT="0" distB="0" distL="0" distR="0">
            <wp:extent cx="8910955" cy="6297295"/>
            <wp:effectExtent l="0" t="0" r="4445" b="825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I_kerület_talajvíz_felszín_alatt_2015_novemb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18" w:rsidRPr="007102EB" w:rsidRDefault="009B7918" w:rsidP="00B50F29">
      <w:pPr>
        <w:ind w:left="142" w:right="-846"/>
        <w:sectPr w:rsidR="009B7918" w:rsidRPr="007102EB" w:rsidSect="00256634">
          <w:pgSz w:w="16840" w:h="11907" w:orient="landscape" w:code="9"/>
          <w:pgMar w:top="993" w:right="1247" w:bottom="993" w:left="1560" w:header="1021" w:footer="1021" w:gutter="0"/>
          <w:cols w:space="709"/>
          <w:titlePg/>
        </w:sectPr>
      </w:pPr>
    </w:p>
    <w:p w:rsidR="00A763B8" w:rsidRPr="00F85AC1" w:rsidRDefault="00992AD8" w:rsidP="00C92A57">
      <w:pPr>
        <w:ind w:right="-846"/>
      </w:pPr>
      <w:r>
        <w:rPr>
          <w:noProof/>
        </w:rPr>
        <w:lastRenderedPageBreak/>
        <w:drawing>
          <wp:inline distT="0" distB="0" distL="0" distR="0">
            <wp:extent cx="8914765" cy="6299835"/>
            <wp:effectExtent l="0" t="0" r="635" b="57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I_kerület_talajvíz_tengerszint_felett_2015_novemb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76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18" w:rsidRPr="007102EB" w:rsidRDefault="009B7918" w:rsidP="00256634">
      <w:pPr>
        <w:ind w:left="567" w:right="-846"/>
        <w:sectPr w:rsidR="009B7918" w:rsidRPr="007102EB" w:rsidSect="00A763B8">
          <w:pgSz w:w="16840" w:h="11907" w:orient="landscape" w:code="9"/>
          <w:pgMar w:top="993" w:right="1247" w:bottom="993" w:left="1418" w:header="1021" w:footer="1021" w:gutter="0"/>
          <w:cols w:space="709"/>
          <w:titlePg/>
        </w:sectPr>
      </w:pPr>
    </w:p>
    <w:p w:rsidR="00C3003E" w:rsidRPr="003646BD" w:rsidRDefault="00992AD8" w:rsidP="00C92A57">
      <w:pPr>
        <w:ind w:right="-846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8914765" cy="6299835"/>
            <wp:effectExtent l="0" t="0" r="635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I_kerület_talajvízszintek különbsége_2015_novemb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76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03E" w:rsidRPr="003646BD" w:rsidSect="00A763B8">
      <w:pgSz w:w="16840" w:h="11907" w:orient="landscape" w:code="9"/>
      <w:pgMar w:top="993" w:right="1247" w:bottom="993" w:left="1418" w:header="1021" w:footer="1021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250" w:rsidRDefault="00DA1250">
      <w:r>
        <w:separator/>
      </w:r>
    </w:p>
  </w:endnote>
  <w:endnote w:type="continuationSeparator" w:id="0">
    <w:p w:rsidR="00DA1250" w:rsidRDefault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E3E" w:rsidRDefault="00815EE4" w:rsidP="00234A4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950E3E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950E3E" w:rsidRDefault="00950E3E" w:rsidP="006917E4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E3E" w:rsidRDefault="00815EE4" w:rsidP="00234A4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950E3E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C27236">
      <w:rPr>
        <w:rStyle w:val="Oldalszm"/>
        <w:noProof/>
      </w:rPr>
      <w:t>2</w:t>
    </w:r>
    <w:r>
      <w:rPr>
        <w:rStyle w:val="Oldalszm"/>
      </w:rPr>
      <w:fldChar w:fldCharType="end"/>
    </w:r>
  </w:p>
  <w:p w:rsidR="00950E3E" w:rsidRDefault="00950E3E" w:rsidP="006917E4">
    <w:pPr>
      <w:pStyle w:val="llb"/>
      <w:pBdr>
        <w:top w:val="single" w:sz="4" w:space="1" w:color="auto"/>
      </w:pBdr>
      <w:ind w:right="-49"/>
      <w:rPr>
        <w:smallCaps/>
        <w:sz w:val="20"/>
        <w:szCs w:val="20"/>
      </w:rPr>
    </w:pPr>
    <w:r>
      <w:rPr>
        <w:smallCaps/>
        <w:sz w:val="20"/>
        <w:szCs w:val="20"/>
      </w:rPr>
      <w:t>SCI-COM Kft.</w:t>
    </w:r>
    <w:r>
      <w:rPr>
        <w:smallCaps/>
        <w:sz w:val="20"/>
        <w:szCs w:val="20"/>
      </w:rPr>
      <w:tab/>
    </w:r>
    <w:r w:rsidR="004C17C3" w:rsidRPr="004C17C3">
      <w:rPr>
        <w:sz w:val="20"/>
        <w:szCs w:val="20"/>
      </w:rPr>
      <w:t>2015</w:t>
    </w:r>
    <w:r w:rsidR="006A64CA">
      <w:rPr>
        <w:sz w:val="20"/>
        <w:szCs w:val="20"/>
      </w:rPr>
      <w:t>. november</w:t>
    </w:r>
    <w:r>
      <w:rPr>
        <w:smallCaps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250" w:rsidRDefault="00DA1250">
      <w:r>
        <w:separator/>
      </w:r>
    </w:p>
  </w:footnote>
  <w:footnote w:type="continuationSeparator" w:id="0">
    <w:p w:rsidR="00DA1250" w:rsidRDefault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E3E" w:rsidRDefault="00950E3E">
    <w:pPr>
      <w:pStyle w:val="lfej"/>
      <w:rPr>
        <w:sz w:val="20"/>
        <w:szCs w:val="20"/>
      </w:rPr>
    </w:pPr>
  </w:p>
  <w:p w:rsidR="00950E3E" w:rsidRDefault="00950E3E">
    <w:pPr>
      <w:pStyle w:val="lfej"/>
      <w:rPr>
        <w:smallCaps/>
        <w:sz w:val="20"/>
        <w:szCs w:val="20"/>
        <w:u w:val="single"/>
      </w:rPr>
    </w:pPr>
    <w:r>
      <w:rPr>
        <w:smallCaps/>
        <w:sz w:val="20"/>
        <w:szCs w:val="20"/>
        <w:u w:val="single"/>
      </w:rPr>
      <w:t>Bp. VII. kerület</w:t>
    </w:r>
    <w:r>
      <w:rPr>
        <w:smallCaps/>
        <w:sz w:val="20"/>
        <w:szCs w:val="20"/>
        <w:u w:val="single"/>
      </w:rPr>
      <w:tab/>
    </w:r>
    <w:r>
      <w:rPr>
        <w:smallCaps/>
        <w:sz w:val="20"/>
        <w:szCs w:val="20"/>
        <w:u w:val="single"/>
      </w:rPr>
      <w:tab/>
    </w:r>
    <w:proofErr w:type="spellStart"/>
    <w:r>
      <w:rPr>
        <w:smallCaps/>
        <w:sz w:val="20"/>
        <w:szCs w:val="20"/>
        <w:u w:val="single"/>
      </w:rPr>
      <w:t>Talajvízmonitoring</w:t>
    </w:r>
    <w:proofErr w:type="spellEnd"/>
    <w:r>
      <w:rPr>
        <w:smallCaps/>
        <w:sz w:val="20"/>
        <w:szCs w:val="20"/>
        <w:u w:val="single"/>
      </w:rPr>
      <w:t xml:space="preserve"> </w:t>
    </w:r>
    <w:r w:rsidR="004C17C3">
      <w:rPr>
        <w:smallCaps/>
        <w:sz w:val="20"/>
        <w:szCs w:val="20"/>
        <w:u w:val="single"/>
      </w:rPr>
      <w:t>2015/</w:t>
    </w:r>
    <w:r w:rsidR="006A64CA">
      <w:rPr>
        <w:smallCaps/>
        <w:sz w:val="20"/>
        <w:szCs w:val="20"/>
        <w:u w:val="single"/>
      </w:rPr>
      <w:t>2</w:t>
    </w:r>
    <w:r w:rsidR="0052291B">
      <w:rPr>
        <w:smallCaps/>
        <w:sz w:val="20"/>
        <w:szCs w:val="20"/>
        <w:u w:val="single"/>
      </w:rPr>
      <w:t>.</w:t>
    </w:r>
  </w:p>
  <w:p w:rsidR="00950E3E" w:rsidRDefault="00950E3E">
    <w:pPr>
      <w:pStyle w:val="lfej"/>
      <w:rPr>
        <w:smallCaps/>
        <w:sz w:val="20"/>
        <w:szCs w:val="20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8150B"/>
    <w:multiLevelType w:val="multilevel"/>
    <w:tmpl w:val="471EE0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Cmsor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>
    <w:nsid w:val="202611B5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>
    <w:nsid w:val="248C4429"/>
    <w:multiLevelType w:val="multilevel"/>
    <w:tmpl w:val="0432762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31833B5F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1B51E5C"/>
    <w:multiLevelType w:val="hybridMultilevel"/>
    <w:tmpl w:val="40F0B97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E741F88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5CCB2A4C"/>
    <w:multiLevelType w:val="singleLevel"/>
    <w:tmpl w:val="A65CB5F4"/>
    <w:lvl w:ilvl="0">
      <w:start w:val="1"/>
      <w:numFmt w:val="decimal"/>
      <w:pStyle w:val="Cmsor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75E21F12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786E5D04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</w:num>
  <w:num w:numId="6">
    <w:abstractNumId w:val="1"/>
  </w:num>
  <w:num w:numId="7">
    <w:abstractNumId w:val="3"/>
  </w:num>
  <w:num w:numId="8">
    <w:abstractNumId w:val="7"/>
  </w:num>
  <w:num w:numId="9">
    <w:abstractNumId w:val="5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3B"/>
    <w:rsid w:val="000035E8"/>
    <w:rsid w:val="00015227"/>
    <w:rsid w:val="000262F1"/>
    <w:rsid w:val="00031BDC"/>
    <w:rsid w:val="00057834"/>
    <w:rsid w:val="000635CD"/>
    <w:rsid w:val="000904BB"/>
    <w:rsid w:val="00094457"/>
    <w:rsid w:val="00095C0F"/>
    <w:rsid w:val="00096832"/>
    <w:rsid w:val="000A01AC"/>
    <w:rsid w:val="000A5F0B"/>
    <w:rsid w:val="000C232C"/>
    <w:rsid w:val="000C4AE1"/>
    <w:rsid w:val="000D2B9C"/>
    <w:rsid w:val="000D7A92"/>
    <w:rsid w:val="000E1BB6"/>
    <w:rsid w:val="000E3E52"/>
    <w:rsid w:val="000E7B6E"/>
    <w:rsid w:val="00101817"/>
    <w:rsid w:val="00102185"/>
    <w:rsid w:val="001077F0"/>
    <w:rsid w:val="00107EA1"/>
    <w:rsid w:val="001115D6"/>
    <w:rsid w:val="00127648"/>
    <w:rsid w:val="001276CF"/>
    <w:rsid w:val="0014183C"/>
    <w:rsid w:val="0014530E"/>
    <w:rsid w:val="001544F4"/>
    <w:rsid w:val="00164BA6"/>
    <w:rsid w:val="001D0E3A"/>
    <w:rsid w:val="001D658F"/>
    <w:rsid w:val="001E5A9E"/>
    <w:rsid w:val="002069AC"/>
    <w:rsid w:val="00221C36"/>
    <w:rsid w:val="00234A4B"/>
    <w:rsid w:val="002408C8"/>
    <w:rsid w:val="002538EB"/>
    <w:rsid w:val="00254876"/>
    <w:rsid w:val="00256634"/>
    <w:rsid w:val="00274071"/>
    <w:rsid w:val="002866F8"/>
    <w:rsid w:val="002914E5"/>
    <w:rsid w:val="00292D6B"/>
    <w:rsid w:val="002B1B77"/>
    <w:rsid w:val="002B5157"/>
    <w:rsid w:val="002C2A10"/>
    <w:rsid w:val="002C599F"/>
    <w:rsid w:val="002C7EBD"/>
    <w:rsid w:val="002E258A"/>
    <w:rsid w:val="002F68DD"/>
    <w:rsid w:val="00317E4A"/>
    <w:rsid w:val="00324CEE"/>
    <w:rsid w:val="003365DF"/>
    <w:rsid w:val="00336E7D"/>
    <w:rsid w:val="003571B9"/>
    <w:rsid w:val="00361550"/>
    <w:rsid w:val="003646BD"/>
    <w:rsid w:val="00366032"/>
    <w:rsid w:val="00372A0C"/>
    <w:rsid w:val="00386067"/>
    <w:rsid w:val="003A50B1"/>
    <w:rsid w:val="003C40AC"/>
    <w:rsid w:val="003D72AD"/>
    <w:rsid w:val="00405633"/>
    <w:rsid w:val="004210F8"/>
    <w:rsid w:val="004261AD"/>
    <w:rsid w:val="00452807"/>
    <w:rsid w:val="00465C9D"/>
    <w:rsid w:val="00472C10"/>
    <w:rsid w:val="00480C11"/>
    <w:rsid w:val="004832A5"/>
    <w:rsid w:val="00483318"/>
    <w:rsid w:val="00490EBC"/>
    <w:rsid w:val="00496356"/>
    <w:rsid w:val="004A6E3B"/>
    <w:rsid w:val="004C17C3"/>
    <w:rsid w:val="004C46D6"/>
    <w:rsid w:val="004E669F"/>
    <w:rsid w:val="004F2237"/>
    <w:rsid w:val="004F258F"/>
    <w:rsid w:val="00515AF9"/>
    <w:rsid w:val="0052291B"/>
    <w:rsid w:val="005238F3"/>
    <w:rsid w:val="00526A7F"/>
    <w:rsid w:val="0053018D"/>
    <w:rsid w:val="00540EF5"/>
    <w:rsid w:val="00550204"/>
    <w:rsid w:val="005653F7"/>
    <w:rsid w:val="00571C31"/>
    <w:rsid w:val="00572791"/>
    <w:rsid w:val="00572C40"/>
    <w:rsid w:val="005730A5"/>
    <w:rsid w:val="00575AF7"/>
    <w:rsid w:val="005A0D17"/>
    <w:rsid w:val="005C0E7C"/>
    <w:rsid w:val="005C4699"/>
    <w:rsid w:val="005D4FBE"/>
    <w:rsid w:val="005D565A"/>
    <w:rsid w:val="005E199D"/>
    <w:rsid w:val="005F44B8"/>
    <w:rsid w:val="005F52D1"/>
    <w:rsid w:val="005F5F98"/>
    <w:rsid w:val="006073E6"/>
    <w:rsid w:val="00610A85"/>
    <w:rsid w:val="006114AC"/>
    <w:rsid w:val="006147F5"/>
    <w:rsid w:val="00616D43"/>
    <w:rsid w:val="0062295E"/>
    <w:rsid w:val="00624274"/>
    <w:rsid w:val="006312F1"/>
    <w:rsid w:val="00655069"/>
    <w:rsid w:val="006617B3"/>
    <w:rsid w:val="0068568F"/>
    <w:rsid w:val="00687F3D"/>
    <w:rsid w:val="006917E4"/>
    <w:rsid w:val="006A3AE5"/>
    <w:rsid w:val="006A64CA"/>
    <w:rsid w:val="006C0AE2"/>
    <w:rsid w:val="006C23F2"/>
    <w:rsid w:val="006E045B"/>
    <w:rsid w:val="006E3FC2"/>
    <w:rsid w:val="006F2C64"/>
    <w:rsid w:val="006F3BC6"/>
    <w:rsid w:val="007048F1"/>
    <w:rsid w:val="007102EB"/>
    <w:rsid w:val="00711D35"/>
    <w:rsid w:val="00713570"/>
    <w:rsid w:val="00714E93"/>
    <w:rsid w:val="00716E90"/>
    <w:rsid w:val="0073688A"/>
    <w:rsid w:val="007372A9"/>
    <w:rsid w:val="00792A91"/>
    <w:rsid w:val="007B036D"/>
    <w:rsid w:val="007B3B17"/>
    <w:rsid w:val="007D3570"/>
    <w:rsid w:val="007F1ACD"/>
    <w:rsid w:val="00801F43"/>
    <w:rsid w:val="0080395F"/>
    <w:rsid w:val="00814187"/>
    <w:rsid w:val="00815EE4"/>
    <w:rsid w:val="008208EE"/>
    <w:rsid w:val="00820FE2"/>
    <w:rsid w:val="008538D3"/>
    <w:rsid w:val="008654CF"/>
    <w:rsid w:val="00870422"/>
    <w:rsid w:val="00876E04"/>
    <w:rsid w:val="00894B88"/>
    <w:rsid w:val="008C34E1"/>
    <w:rsid w:val="008D2F89"/>
    <w:rsid w:val="008D7043"/>
    <w:rsid w:val="008E0108"/>
    <w:rsid w:val="008E0D90"/>
    <w:rsid w:val="008E286E"/>
    <w:rsid w:val="008E3FE0"/>
    <w:rsid w:val="008E5897"/>
    <w:rsid w:val="008F453B"/>
    <w:rsid w:val="008F4F09"/>
    <w:rsid w:val="009158BA"/>
    <w:rsid w:val="00924C4E"/>
    <w:rsid w:val="00925F23"/>
    <w:rsid w:val="00934441"/>
    <w:rsid w:val="009355B2"/>
    <w:rsid w:val="00944DA8"/>
    <w:rsid w:val="00945399"/>
    <w:rsid w:val="00950E3E"/>
    <w:rsid w:val="009535BE"/>
    <w:rsid w:val="0096797F"/>
    <w:rsid w:val="0097316E"/>
    <w:rsid w:val="009746F8"/>
    <w:rsid w:val="0097475C"/>
    <w:rsid w:val="00991C58"/>
    <w:rsid w:val="00992AD8"/>
    <w:rsid w:val="009A3FA4"/>
    <w:rsid w:val="009B7918"/>
    <w:rsid w:val="009D37E3"/>
    <w:rsid w:val="009D548A"/>
    <w:rsid w:val="009E534A"/>
    <w:rsid w:val="00A123E2"/>
    <w:rsid w:val="00A17FE1"/>
    <w:rsid w:val="00A236C4"/>
    <w:rsid w:val="00A26DA1"/>
    <w:rsid w:val="00A30ADF"/>
    <w:rsid w:val="00A529A0"/>
    <w:rsid w:val="00A647B5"/>
    <w:rsid w:val="00A763B8"/>
    <w:rsid w:val="00A91686"/>
    <w:rsid w:val="00A970A6"/>
    <w:rsid w:val="00AA2C7A"/>
    <w:rsid w:val="00AB0FA7"/>
    <w:rsid w:val="00AC06F3"/>
    <w:rsid w:val="00AD294E"/>
    <w:rsid w:val="00AD3460"/>
    <w:rsid w:val="00AF6933"/>
    <w:rsid w:val="00B0313B"/>
    <w:rsid w:val="00B1145A"/>
    <w:rsid w:val="00B22F2C"/>
    <w:rsid w:val="00B22FA8"/>
    <w:rsid w:val="00B33CF0"/>
    <w:rsid w:val="00B37207"/>
    <w:rsid w:val="00B50F29"/>
    <w:rsid w:val="00B625F0"/>
    <w:rsid w:val="00B67724"/>
    <w:rsid w:val="00B80F54"/>
    <w:rsid w:val="00BB0AD3"/>
    <w:rsid w:val="00BB2B22"/>
    <w:rsid w:val="00BC09BA"/>
    <w:rsid w:val="00BC3B5F"/>
    <w:rsid w:val="00BC3E90"/>
    <w:rsid w:val="00BD3D00"/>
    <w:rsid w:val="00BD5BA8"/>
    <w:rsid w:val="00BE43A3"/>
    <w:rsid w:val="00BE52CD"/>
    <w:rsid w:val="00BF219D"/>
    <w:rsid w:val="00BF48A3"/>
    <w:rsid w:val="00C02714"/>
    <w:rsid w:val="00C11F0D"/>
    <w:rsid w:val="00C1297B"/>
    <w:rsid w:val="00C21DB8"/>
    <w:rsid w:val="00C27236"/>
    <w:rsid w:val="00C3003E"/>
    <w:rsid w:val="00C4472D"/>
    <w:rsid w:val="00C551E7"/>
    <w:rsid w:val="00C6598D"/>
    <w:rsid w:val="00C91502"/>
    <w:rsid w:val="00C926CB"/>
    <w:rsid w:val="00C92A57"/>
    <w:rsid w:val="00CB5774"/>
    <w:rsid w:val="00CC6252"/>
    <w:rsid w:val="00CC7CFC"/>
    <w:rsid w:val="00CF7207"/>
    <w:rsid w:val="00CF784C"/>
    <w:rsid w:val="00D0333F"/>
    <w:rsid w:val="00D23802"/>
    <w:rsid w:val="00D317C5"/>
    <w:rsid w:val="00D31E42"/>
    <w:rsid w:val="00D61850"/>
    <w:rsid w:val="00D6644F"/>
    <w:rsid w:val="00D66B2B"/>
    <w:rsid w:val="00D67DF4"/>
    <w:rsid w:val="00D76488"/>
    <w:rsid w:val="00D81089"/>
    <w:rsid w:val="00DA1250"/>
    <w:rsid w:val="00DB72C2"/>
    <w:rsid w:val="00DC3F3F"/>
    <w:rsid w:val="00DE3D24"/>
    <w:rsid w:val="00DE52F6"/>
    <w:rsid w:val="00DE57A9"/>
    <w:rsid w:val="00DF30F5"/>
    <w:rsid w:val="00DF42C3"/>
    <w:rsid w:val="00E133E5"/>
    <w:rsid w:val="00E155DE"/>
    <w:rsid w:val="00E21076"/>
    <w:rsid w:val="00E34E73"/>
    <w:rsid w:val="00E41027"/>
    <w:rsid w:val="00E64615"/>
    <w:rsid w:val="00E659CD"/>
    <w:rsid w:val="00E72B8F"/>
    <w:rsid w:val="00E82C7E"/>
    <w:rsid w:val="00E840FD"/>
    <w:rsid w:val="00E84F3F"/>
    <w:rsid w:val="00EA18AD"/>
    <w:rsid w:val="00EB01E5"/>
    <w:rsid w:val="00F00FA4"/>
    <w:rsid w:val="00F15C87"/>
    <w:rsid w:val="00F237FB"/>
    <w:rsid w:val="00F355CE"/>
    <w:rsid w:val="00F359C9"/>
    <w:rsid w:val="00F56C1E"/>
    <w:rsid w:val="00F7037E"/>
    <w:rsid w:val="00F81D06"/>
    <w:rsid w:val="00F83BD7"/>
    <w:rsid w:val="00F85AC1"/>
    <w:rsid w:val="00FC1A3D"/>
    <w:rsid w:val="00FD4293"/>
    <w:rsid w:val="00FF03CE"/>
    <w:rsid w:val="00FF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numPr>
        <w:numId w:val="10"/>
      </w:numPr>
      <w:spacing w:line="360" w:lineRule="auto"/>
      <w:outlineLvl w:val="0"/>
    </w:pPr>
    <w:rPr>
      <w:rFonts w:ascii="Arial" w:hAnsi="Arial" w:cs="Arial"/>
      <w:b/>
      <w:bCs/>
      <w:sz w:val="28"/>
      <w:szCs w:val="28"/>
    </w:rPr>
  </w:style>
  <w:style w:type="paragraph" w:styleId="Cmsor2">
    <w:name w:val="heading 2"/>
    <w:basedOn w:val="Norml"/>
    <w:next w:val="Norml"/>
    <w:autoRedefine/>
    <w:qFormat/>
    <w:pPr>
      <w:keepNext/>
      <w:numPr>
        <w:ilvl w:val="1"/>
        <w:numId w:val="5"/>
      </w:numPr>
      <w:tabs>
        <w:tab w:val="num" w:pos="709"/>
      </w:tabs>
      <w:spacing w:before="240" w:after="60"/>
      <w:ind w:left="709" w:hanging="709"/>
      <w:outlineLvl w:val="1"/>
    </w:pPr>
    <w:rPr>
      <w:b/>
      <w:bCs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</w:rPr>
  </w:style>
  <w:style w:type="paragraph" w:styleId="Cmsor4">
    <w:name w:val="heading 4"/>
    <w:basedOn w:val="Norml"/>
    <w:next w:val="Norml"/>
    <w:qFormat/>
    <w:pPr>
      <w:keepNext/>
      <w:numPr>
        <w:ilvl w:val="3"/>
        <w:numId w:val="2"/>
      </w:numPr>
      <w:spacing w:before="240" w:after="60"/>
      <w:outlineLvl w:val="3"/>
    </w:pPr>
    <w:rPr>
      <w:rFonts w:ascii="Arial" w:hAnsi="Arial" w:cs="Arial"/>
      <w:b/>
      <w:bCs/>
    </w:rPr>
  </w:style>
  <w:style w:type="paragraph" w:styleId="Cmsor5">
    <w:name w:val="heading 5"/>
    <w:basedOn w:val="Norml"/>
    <w:next w:val="Norml"/>
    <w:qFormat/>
    <w:pPr>
      <w:numPr>
        <w:ilvl w:val="4"/>
        <w:numId w:val="2"/>
      </w:numPr>
      <w:spacing w:before="240" w:after="60"/>
      <w:outlineLvl w:val="4"/>
    </w:pPr>
    <w:rPr>
      <w:sz w:val="22"/>
      <w:szCs w:val="22"/>
    </w:rPr>
  </w:style>
  <w:style w:type="paragraph" w:styleId="Cmsor6">
    <w:name w:val="heading 6"/>
    <w:basedOn w:val="Norml"/>
    <w:next w:val="Norml"/>
    <w:qFormat/>
    <w:pPr>
      <w:numPr>
        <w:ilvl w:val="5"/>
        <w:numId w:val="2"/>
      </w:numPr>
      <w:spacing w:before="240" w:after="60"/>
      <w:outlineLvl w:val="5"/>
    </w:pPr>
    <w:rPr>
      <w:i/>
      <w:iCs/>
      <w:sz w:val="22"/>
      <w:szCs w:val="22"/>
    </w:rPr>
  </w:style>
  <w:style w:type="paragraph" w:styleId="Cmsor7">
    <w:name w:val="heading 7"/>
    <w:basedOn w:val="Norml"/>
    <w:next w:val="Norml"/>
    <w:qFormat/>
    <w:pPr>
      <w:numPr>
        <w:ilvl w:val="6"/>
        <w:numId w:val="2"/>
      </w:numPr>
      <w:spacing w:before="240" w:after="60"/>
      <w:outlineLvl w:val="6"/>
    </w:pPr>
    <w:rPr>
      <w:rFonts w:ascii="Arial" w:hAnsi="Arial" w:cs="Arial"/>
      <w:sz w:val="20"/>
      <w:szCs w:val="20"/>
    </w:rPr>
  </w:style>
  <w:style w:type="paragraph" w:styleId="Cmsor8">
    <w:name w:val="heading 8"/>
    <w:basedOn w:val="Norml"/>
    <w:next w:val="Norml"/>
    <w:qFormat/>
    <w:pPr>
      <w:numPr>
        <w:ilvl w:val="7"/>
        <w:numId w:val="2"/>
      </w:numPr>
      <w:spacing w:before="240" w:after="60"/>
      <w:outlineLvl w:val="7"/>
    </w:pPr>
    <w:rPr>
      <w:rFonts w:ascii="Arial" w:hAnsi="Arial" w:cs="Arial"/>
      <w:i/>
      <w:iCs/>
      <w:sz w:val="20"/>
      <w:szCs w:val="20"/>
    </w:rPr>
  </w:style>
  <w:style w:type="paragraph" w:styleId="Cmsor9">
    <w:name w:val="heading 9"/>
    <w:basedOn w:val="Norml"/>
    <w:next w:val="Norml"/>
    <w:qFormat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pPr>
      <w:spacing w:line="360" w:lineRule="auto"/>
      <w:jc w:val="both"/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TJ1">
    <w:name w:val="toc 1"/>
    <w:basedOn w:val="Norml"/>
    <w:next w:val="Norml"/>
    <w:autoRedefine/>
    <w:uiPriority w:val="39"/>
    <w:pPr>
      <w:spacing w:before="120" w:after="120"/>
    </w:pPr>
    <w:rPr>
      <w:b/>
      <w:bCs/>
      <w:caps/>
      <w:sz w:val="20"/>
      <w:szCs w:val="20"/>
    </w:rPr>
  </w:style>
  <w:style w:type="paragraph" w:styleId="TJ2">
    <w:name w:val="toc 2"/>
    <w:basedOn w:val="Norml"/>
    <w:next w:val="Norml"/>
    <w:autoRedefine/>
    <w:semiHidden/>
    <w:pPr>
      <w:ind w:left="240"/>
    </w:pPr>
    <w:rPr>
      <w:smallCaps/>
      <w:sz w:val="20"/>
      <w:szCs w:val="20"/>
    </w:rPr>
  </w:style>
  <w:style w:type="paragraph" w:styleId="TJ3">
    <w:name w:val="toc 3"/>
    <w:basedOn w:val="Norml"/>
    <w:next w:val="Norml"/>
    <w:autoRedefine/>
    <w:semiHidden/>
    <w:pPr>
      <w:ind w:left="480"/>
    </w:pPr>
    <w:rPr>
      <w:i/>
      <w:iCs/>
      <w:sz w:val="20"/>
      <w:szCs w:val="20"/>
    </w:rPr>
  </w:style>
  <w:style w:type="paragraph" w:styleId="TJ4">
    <w:name w:val="toc 4"/>
    <w:basedOn w:val="Norml"/>
    <w:next w:val="Norml"/>
    <w:autoRedefine/>
    <w:semiHidden/>
    <w:pPr>
      <w:ind w:left="720"/>
    </w:pPr>
    <w:rPr>
      <w:sz w:val="18"/>
      <w:szCs w:val="18"/>
    </w:rPr>
  </w:style>
  <w:style w:type="paragraph" w:styleId="TJ5">
    <w:name w:val="toc 5"/>
    <w:basedOn w:val="Norml"/>
    <w:next w:val="Norml"/>
    <w:autoRedefine/>
    <w:semiHidden/>
    <w:pPr>
      <w:ind w:left="960"/>
    </w:pPr>
    <w:rPr>
      <w:sz w:val="18"/>
      <w:szCs w:val="18"/>
    </w:rPr>
  </w:style>
  <w:style w:type="paragraph" w:styleId="TJ6">
    <w:name w:val="toc 6"/>
    <w:basedOn w:val="Norml"/>
    <w:next w:val="Norml"/>
    <w:autoRedefine/>
    <w:semiHidden/>
    <w:pPr>
      <w:ind w:left="1200"/>
    </w:pPr>
    <w:rPr>
      <w:sz w:val="18"/>
      <w:szCs w:val="18"/>
    </w:rPr>
  </w:style>
  <w:style w:type="paragraph" w:styleId="TJ7">
    <w:name w:val="toc 7"/>
    <w:basedOn w:val="Norml"/>
    <w:next w:val="Norml"/>
    <w:autoRedefine/>
    <w:semiHidden/>
    <w:pPr>
      <w:ind w:left="1440"/>
    </w:pPr>
    <w:rPr>
      <w:sz w:val="18"/>
      <w:szCs w:val="18"/>
    </w:rPr>
  </w:style>
  <w:style w:type="paragraph" w:styleId="TJ8">
    <w:name w:val="toc 8"/>
    <w:basedOn w:val="Norml"/>
    <w:next w:val="Norml"/>
    <w:autoRedefine/>
    <w:semiHidden/>
    <w:pPr>
      <w:ind w:left="1680"/>
    </w:pPr>
    <w:rPr>
      <w:sz w:val="18"/>
      <w:szCs w:val="18"/>
    </w:rPr>
  </w:style>
  <w:style w:type="paragraph" w:styleId="TJ9">
    <w:name w:val="toc 9"/>
    <w:basedOn w:val="Norml"/>
    <w:next w:val="Norml"/>
    <w:autoRedefine/>
    <w:semiHidden/>
    <w:pPr>
      <w:ind w:left="1920"/>
    </w:pPr>
    <w:rPr>
      <w:sz w:val="18"/>
      <w:szCs w:val="18"/>
    </w:rPr>
  </w:style>
  <w:style w:type="character" w:styleId="Hiperhivatkozs">
    <w:name w:val="Hyperlink"/>
    <w:basedOn w:val="Bekezdsalapbettpusa"/>
    <w:uiPriority w:val="99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65C9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5C9D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6A64CA"/>
    <w:rPr>
      <w:color w:val="800080" w:themeColor="followedHyperlink"/>
      <w:u w:val="single"/>
    </w:rPr>
  </w:style>
  <w:style w:type="paragraph" w:customStyle="1" w:styleId="xl64">
    <w:name w:val="xl64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6">
    <w:name w:val="xl66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7">
    <w:name w:val="xl67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8">
    <w:name w:val="xl68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9">
    <w:name w:val="xl69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70">
    <w:name w:val="xl70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1">
    <w:name w:val="xl71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2">
    <w:name w:val="xl72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3">
    <w:name w:val="xl73"/>
    <w:basedOn w:val="Norml"/>
    <w:rsid w:val="00992AD8"/>
    <w:pPr>
      <w:pBdr>
        <w:top w:val="single" w:sz="4" w:space="0" w:color="auto"/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74">
    <w:name w:val="xl74"/>
    <w:basedOn w:val="Norml"/>
    <w:rsid w:val="00992AD8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75">
    <w:name w:val="xl75"/>
    <w:basedOn w:val="Norml"/>
    <w:rsid w:val="00992AD8"/>
    <w:pPr>
      <w:pBdr>
        <w:top w:val="single" w:sz="4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6">
    <w:name w:val="xl76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7">
    <w:name w:val="xl77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8">
    <w:name w:val="xl78"/>
    <w:basedOn w:val="Norml"/>
    <w:rsid w:val="00992AD8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9">
    <w:name w:val="xl79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80">
    <w:name w:val="xl80"/>
    <w:basedOn w:val="Norml"/>
    <w:rsid w:val="00992AD8"/>
    <w:pP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81">
    <w:name w:val="xl81"/>
    <w:basedOn w:val="Norml"/>
    <w:rsid w:val="00992AD8"/>
    <w:pPr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2">
    <w:name w:val="xl82"/>
    <w:basedOn w:val="Norml"/>
    <w:rsid w:val="00992AD8"/>
    <w:pPr>
      <w:pBdr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3">
    <w:name w:val="xl83"/>
    <w:basedOn w:val="Norml"/>
    <w:rsid w:val="00992AD8"/>
    <w:pPr>
      <w:pBdr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84">
    <w:name w:val="xl84"/>
    <w:basedOn w:val="Norml"/>
    <w:rsid w:val="00992AD8"/>
    <w:pPr>
      <w:pBdr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85">
    <w:name w:val="xl85"/>
    <w:basedOn w:val="Norml"/>
    <w:rsid w:val="00992AD8"/>
    <w:pPr>
      <w:pBdr>
        <w:lef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86">
    <w:name w:val="xl86"/>
    <w:basedOn w:val="Norml"/>
    <w:rsid w:val="00992AD8"/>
    <w:pPr>
      <w:pBdr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7">
    <w:name w:val="xl87"/>
    <w:basedOn w:val="Norml"/>
    <w:rsid w:val="00992AD8"/>
    <w:pPr>
      <w:pBdr>
        <w:left w:val="single" w:sz="4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8">
    <w:name w:val="xl88"/>
    <w:basedOn w:val="Norml"/>
    <w:rsid w:val="00992AD8"/>
    <w:pPr>
      <w:pBdr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9">
    <w:name w:val="xl89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90">
    <w:name w:val="xl90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1">
    <w:name w:val="xl91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2">
    <w:name w:val="xl92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3">
    <w:name w:val="xl93"/>
    <w:basedOn w:val="Norml"/>
    <w:rsid w:val="00992AD8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94">
    <w:name w:val="xl94"/>
    <w:basedOn w:val="Norml"/>
    <w:rsid w:val="00992AD8"/>
    <w:pPr>
      <w:pBdr>
        <w:top w:val="single" w:sz="4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5">
    <w:name w:val="xl95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96">
    <w:name w:val="xl96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97">
    <w:name w:val="xl97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8">
    <w:name w:val="xl98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9">
    <w:name w:val="xl99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100">
    <w:name w:val="xl100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101">
    <w:name w:val="xl101"/>
    <w:basedOn w:val="Norml"/>
    <w:rsid w:val="00992AD8"/>
    <w:pPr>
      <w:pBdr>
        <w:top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02">
    <w:name w:val="xl102"/>
    <w:basedOn w:val="Norml"/>
    <w:rsid w:val="00992AD8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03">
    <w:name w:val="xl103"/>
    <w:basedOn w:val="Norml"/>
    <w:rsid w:val="00992AD8"/>
    <w:pPr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04">
    <w:name w:val="xl104"/>
    <w:basedOn w:val="Norml"/>
    <w:rsid w:val="00992AD8"/>
    <w:pPr>
      <w:pBdr>
        <w:top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05">
    <w:name w:val="xl105"/>
    <w:basedOn w:val="Norml"/>
    <w:rsid w:val="00992AD8"/>
    <w:pPr>
      <w:pBdr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06">
    <w:name w:val="xl106"/>
    <w:basedOn w:val="Norml"/>
    <w:rsid w:val="00992AD8"/>
    <w:pPr>
      <w:pBdr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07">
    <w:name w:val="xl107"/>
    <w:basedOn w:val="Norml"/>
    <w:rsid w:val="00992AD8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08">
    <w:name w:val="xl108"/>
    <w:basedOn w:val="Norml"/>
    <w:rsid w:val="00992AD8"/>
    <w:pPr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09">
    <w:name w:val="xl109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10">
    <w:name w:val="xl110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11">
    <w:name w:val="xl111"/>
    <w:basedOn w:val="Norml"/>
    <w:rsid w:val="00992AD8"/>
    <w:pPr>
      <w:pBdr>
        <w:top w:val="single" w:sz="8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112">
    <w:name w:val="xl112"/>
    <w:basedOn w:val="Norml"/>
    <w:rsid w:val="00992AD8"/>
    <w:pPr>
      <w:pBdr>
        <w:top w:val="single" w:sz="8" w:space="0" w:color="auto"/>
      </w:pBdr>
      <w:autoSpaceDE/>
      <w:autoSpaceDN/>
      <w:spacing w:before="100" w:beforeAutospacing="1" w:after="100" w:afterAutospacing="1"/>
      <w:jc w:val="right"/>
    </w:pPr>
    <w:rPr>
      <w:rFonts w:ascii="Arial Narrow" w:hAnsi="Arial Narrow"/>
      <w:b/>
      <w:bCs/>
      <w:sz w:val="20"/>
      <w:szCs w:val="20"/>
    </w:rPr>
  </w:style>
  <w:style w:type="paragraph" w:customStyle="1" w:styleId="xl113">
    <w:name w:val="xl113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4">
    <w:name w:val="xl114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5">
    <w:name w:val="xl115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6">
    <w:name w:val="xl116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17">
    <w:name w:val="xl117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18">
    <w:name w:val="xl118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19">
    <w:name w:val="xl119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20">
    <w:name w:val="xl120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1">
    <w:name w:val="xl121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2">
    <w:name w:val="xl122"/>
    <w:basedOn w:val="Norml"/>
    <w:rsid w:val="00992AD8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23">
    <w:name w:val="xl123"/>
    <w:basedOn w:val="Norml"/>
    <w:rsid w:val="00992AD8"/>
    <w:pPr>
      <w:pBdr>
        <w:top w:val="single" w:sz="4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24">
    <w:name w:val="xl124"/>
    <w:basedOn w:val="Norml"/>
    <w:rsid w:val="00992AD8"/>
    <w:pPr>
      <w:pBdr>
        <w:top w:val="single" w:sz="4" w:space="0" w:color="auto"/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5">
    <w:name w:val="xl125"/>
    <w:basedOn w:val="Norml"/>
    <w:rsid w:val="00992AD8"/>
    <w:pPr>
      <w:pBdr>
        <w:top w:val="single" w:sz="4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6">
    <w:name w:val="xl126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7">
    <w:name w:val="xl127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8">
    <w:name w:val="xl128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0"/>
      <w:szCs w:val="20"/>
    </w:rPr>
  </w:style>
  <w:style w:type="paragraph" w:customStyle="1" w:styleId="xl129">
    <w:name w:val="xl129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0"/>
      <w:szCs w:val="20"/>
    </w:rPr>
  </w:style>
  <w:style w:type="paragraph" w:customStyle="1" w:styleId="xl130">
    <w:name w:val="xl130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0"/>
      <w:szCs w:val="20"/>
    </w:rPr>
  </w:style>
  <w:style w:type="paragraph" w:customStyle="1" w:styleId="xl131">
    <w:name w:val="xl131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0"/>
      <w:szCs w:val="20"/>
    </w:rPr>
  </w:style>
  <w:style w:type="paragraph" w:customStyle="1" w:styleId="xl132">
    <w:name w:val="xl132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b/>
      <w:bCs/>
      <w:sz w:val="20"/>
      <w:szCs w:val="20"/>
    </w:rPr>
  </w:style>
  <w:style w:type="paragraph" w:customStyle="1" w:styleId="xl133">
    <w:name w:val="xl133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b/>
      <w:bCs/>
      <w:sz w:val="20"/>
      <w:szCs w:val="20"/>
    </w:rPr>
  </w:style>
  <w:style w:type="paragraph" w:customStyle="1" w:styleId="xl134">
    <w:name w:val="xl134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5">
    <w:name w:val="xl135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6">
    <w:name w:val="xl136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7">
    <w:name w:val="xl137"/>
    <w:basedOn w:val="Norml"/>
    <w:rsid w:val="00992AD8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8">
    <w:name w:val="xl138"/>
    <w:basedOn w:val="Norml"/>
    <w:rsid w:val="00992AD8"/>
    <w:pPr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9">
    <w:name w:val="xl139"/>
    <w:basedOn w:val="Norml"/>
    <w:rsid w:val="00992AD8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0">
    <w:name w:val="xl140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1">
    <w:name w:val="xl141"/>
    <w:basedOn w:val="Norml"/>
    <w:rsid w:val="00992AD8"/>
    <w:pPr>
      <w:pBdr>
        <w:top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142">
    <w:name w:val="xl142"/>
    <w:basedOn w:val="Norml"/>
    <w:rsid w:val="00992AD8"/>
    <w:pPr>
      <w:pBdr>
        <w:top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143">
    <w:name w:val="xl143"/>
    <w:basedOn w:val="Norml"/>
    <w:rsid w:val="00992AD8"/>
    <w:pPr>
      <w:pBdr>
        <w:top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4">
    <w:name w:val="xl144"/>
    <w:basedOn w:val="Norml"/>
    <w:rsid w:val="00992AD8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5">
    <w:name w:val="xl145"/>
    <w:basedOn w:val="Norml"/>
    <w:rsid w:val="00992AD8"/>
    <w:pPr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6">
    <w:name w:val="xl146"/>
    <w:basedOn w:val="Norml"/>
    <w:rsid w:val="00992AD8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7">
    <w:name w:val="xl147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8">
    <w:name w:val="xl148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9">
    <w:name w:val="xl149"/>
    <w:basedOn w:val="Norml"/>
    <w:rsid w:val="00992AD8"/>
    <w:pPr>
      <w:pBdr>
        <w:top w:val="single" w:sz="4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0">
    <w:name w:val="xl150"/>
    <w:basedOn w:val="Norml"/>
    <w:rsid w:val="00992AD8"/>
    <w:pPr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1">
    <w:name w:val="xl151"/>
    <w:basedOn w:val="Norml"/>
    <w:rsid w:val="00992AD8"/>
    <w:pPr>
      <w:pBdr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2">
    <w:name w:val="xl152"/>
    <w:basedOn w:val="Norml"/>
    <w:rsid w:val="00992AD8"/>
    <w:pPr>
      <w:pBdr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3">
    <w:name w:val="xl153"/>
    <w:basedOn w:val="Norml"/>
    <w:rsid w:val="00992AD8"/>
    <w:pPr>
      <w:pBdr>
        <w:top w:val="single" w:sz="8" w:space="0" w:color="auto"/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4">
    <w:name w:val="xl154"/>
    <w:basedOn w:val="Norml"/>
    <w:rsid w:val="00992AD8"/>
    <w:pPr>
      <w:pBdr>
        <w:top w:val="single" w:sz="8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5">
    <w:name w:val="xl155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6">
    <w:name w:val="xl156"/>
    <w:basedOn w:val="Norml"/>
    <w:rsid w:val="00992AD8"/>
    <w:pPr>
      <w:pBdr>
        <w:top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7">
    <w:name w:val="xl157"/>
    <w:basedOn w:val="Norml"/>
    <w:rsid w:val="00992AD8"/>
    <w:pPr>
      <w:pBdr>
        <w:top w:val="single" w:sz="8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8">
    <w:name w:val="xl158"/>
    <w:basedOn w:val="Norml"/>
    <w:rsid w:val="00992AD8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9">
    <w:name w:val="xl159"/>
    <w:basedOn w:val="Norml"/>
    <w:rsid w:val="00992AD8"/>
    <w:pPr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60">
    <w:name w:val="xl160"/>
    <w:basedOn w:val="Norml"/>
    <w:rsid w:val="00992AD8"/>
    <w:pPr>
      <w:pBdr>
        <w:top w:val="single" w:sz="8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61">
    <w:name w:val="xl161"/>
    <w:basedOn w:val="Norml"/>
    <w:rsid w:val="00992AD8"/>
    <w:pPr>
      <w:pBdr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62">
    <w:name w:val="xl162"/>
    <w:basedOn w:val="Norml"/>
    <w:rsid w:val="00992AD8"/>
    <w:pPr>
      <w:pBdr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numPr>
        <w:numId w:val="10"/>
      </w:numPr>
      <w:spacing w:line="360" w:lineRule="auto"/>
      <w:outlineLvl w:val="0"/>
    </w:pPr>
    <w:rPr>
      <w:rFonts w:ascii="Arial" w:hAnsi="Arial" w:cs="Arial"/>
      <w:b/>
      <w:bCs/>
      <w:sz w:val="28"/>
      <w:szCs w:val="28"/>
    </w:rPr>
  </w:style>
  <w:style w:type="paragraph" w:styleId="Cmsor2">
    <w:name w:val="heading 2"/>
    <w:basedOn w:val="Norml"/>
    <w:next w:val="Norml"/>
    <w:autoRedefine/>
    <w:qFormat/>
    <w:pPr>
      <w:keepNext/>
      <w:numPr>
        <w:ilvl w:val="1"/>
        <w:numId w:val="5"/>
      </w:numPr>
      <w:tabs>
        <w:tab w:val="num" w:pos="709"/>
      </w:tabs>
      <w:spacing w:before="240" w:after="60"/>
      <w:ind w:left="709" w:hanging="709"/>
      <w:outlineLvl w:val="1"/>
    </w:pPr>
    <w:rPr>
      <w:b/>
      <w:bCs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</w:rPr>
  </w:style>
  <w:style w:type="paragraph" w:styleId="Cmsor4">
    <w:name w:val="heading 4"/>
    <w:basedOn w:val="Norml"/>
    <w:next w:val="Norml"/>
    <w:qFormat/>
    <w:pPr>
      <w:keepNext/>
      <w:numPr>
        <w:ilvl w:val="3"/>
        <w:numId w:val="2"/>
      </w:numPr>
      <w:spacing w:before="240" w:after="60"/>
      <w:outlineLvl w:val="3"/>
    </w:pPr>
    <w:rPr>
      <w:rFonts w:ascii="Arial" w:hAnsi="Arial" w:cs="Arial"/>
      <w:b/>
      <w:bCs/>
    </w:rPr>
  </w:style>
  <w:style w:type="paragraph" w:styleId="Cmsor5">
    <w:name w:val="heading 5"/>
    <w:basedOn w:val="Norml"/>
    <w:next w:val="Norml"/>
    <w:qFormat/>
    <w:pPr>
      <w:numPr>
        <w:ilvl w:val="4"/>
        <w:numId w:val="2"/>
      </w:numPr>
      <w:spacing w:before="240" w:after="60"/>
      <w:outlineLvl w:val="4"/>
    </w:pPr>
    <w:rPr>
      <w:sz w:val="22"/>
      <w:szCs w:val="22"/>
    </w:rPr>
  </w:style>
  <w:style w:type="paragraph" w:styleId="Cmsor6">
    <w:name w:val="heading 6"/>
    <w:basedOn w:val="Norml"/>
    <w:next w:val="Norml"/>
    <w:qFormat/>
    <w:pPr>
      <w:numPr>
        <w:ilvl w:val="5"/>
        <w:numId w:val="2"/>
      </w:numPr>
      <w:spacing w:before="240" w:after="60"/>
      <w:outlineLvl w:val="5"/>
    </w:pPr>
    <w:rPr>
      <w:i/>
      <w:iCs/>
      <w:sz w:val="22"/>
      <w:szCs w:val="22"/>
    </w:rPr>
  </w:style>
  <w:style w:type="paragraph" w:styleId="Cmsor7">
    <w:name w:val="heading 7"/>
    <w:basedOn w:val="Norml"/>
    <w:next w:val="Norml"/>
    <w:qFormat/>
    <w:pPr>
      <w:numPr>
        <w:ilvl w:val="6"/>
        <w:numId w:val="2"/>
      </w:numPr>
      <w:spacing w:before="240" w:after="60"/>
      <w:outlineLvl w:val="6"/>
    </w:pPr>
    <w:rPr>
      <w:rFonts w:ascii="Arial" w:hAnsi="Arial" w:cs="Arial"/>
      <w:sz w:val="20"/>
      <w:szCs w:val="20"/>
    </w:rPr>
  </w:style>
  <w:style w:type="paragraph" w:styleId="Cmsor8">
    <w:name w:val="heading 8"/>
    <w:basedOn w:val="Norml"/>
    <w:next w:val="Norml"/>
    <w:qFormat/>
    <w:pPr>
      <w:numPr>
        <w:ilvl w:val="7"/>
        <w:numId w:val="2"/>
      </w:numPr>
      <w:spacing w:before="240" w:after="60"/>
      <w:outlineLvl w:val="7"/>
    </w:pPr>
    <w:rPr>
      <w:rFonts w:ascii="Arial" w:hAnsi="Arial" w:cs="Arial"/>
      <w:i/>
      <w:iCs/>
      <w:sz w:val="20"/>
      <w:szCs w:val="20"/>
    </w:rPr>
  </w:style>
  <w:style w:type="paragraph" w:styleId="Cmsor9">
    <w:name w:val="heading 9"/>
    <w:basedOn w:val="Norml"/>
    <w:next w:val="Norml"/>
    <w:qFormat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pPr>
      <w:spacing w:line="360" w:lineRule="auto"/>
      <w:jc w:val="both"/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TJ1">
    <w:name w:val="toc 1"/>
    <w:basedOn w:val="Norml"/>
    <w:next w:val="Norml"/>
    <w:autoRedefine/>
    <w:uiPriority w:val="39"/>
    <w:pPr>
      <w:spacing w:before="120" w:after="120"/>
    </w:pPr>
    <w:rPr>
      <w:b/>
      <w:bCs/>
      <w:caps/>
      <w:sz w:val="20"/>
      <w:szCs w:val="20"/>
    </w:rPr>
  </w:style>
  <w:style w:type="paragraph" w:styleId="TJ2">
    <w:name w:val="toc 2"/>
    <w:basedOn w:val="Norml"/>
    <w:next w:val="Norml"/>
    <w:autoRedefine/>
    <w:semiHidden/>
    <w:pPr>
      <w:ind w:left="240"/>
    </w:pPr>
    <w:rPr>
      <w:smallCaps/>
      <w:sz w:val="20"/>
      <w:szCs w:val="20"/>
    </w:rPr>
  </w:style>
  <w:style w:type="paragraph" w:styleId="TJ3">
    <w:name w:val="toc 3"/>
    <w:basedOn w:val="Norml"/>
    <w:next w:val="Norml"/>
    <w:autoRedefine/>
    <w:semiHidden/>
    <w:pPr>
      <w:ind w:left="480"/>
    </w:pPr>
    <w:rPr>
      <w:i/>
      <w:iCs/>
      <w:sz w:val="20"/>
      <w:szCs w:val="20"/>
    </w:rPr>
  </w:style>
  <w:style w:type="paragraph" w:styleId="TJ4">
    <w:name w:val="toc 4"/>
    <w:basedOn w:val="Norml"/>
    <w:next w:val="Norml"/>
    <w:autoRedefine/>
    <w:semiHidden/>
    <w:pPr>
      <w:ind w:left="720"/>
    </w:pPr>
    <w:rPr>
      <w:sz w:val="18"/>
      <w:szCs w:val="18"/>
    </w:rPr>
  </w:style>
  <w:style w:type="paragraph" w:styleId="TJ5">
    <w:name w:val="toc 5"/>
    <w:basedOn w:val="Norml"/>
    <w:next w:val="Norml"/>
    <w:autoRedefine/>
    <w:semiHidden/>
    <w:pPr>
      <w:ind w:left="960"/>
    </w:pPr>
    <w:rPr>
      <w:sz w:val="18"/>
      <w:szCs w:val="18"/>
    </w:rPr>
  </w:style>
  <w:style w:type="paragraph" w:styleId="TJ6">
    <w:name w:val="toc 6"/>
    <w:basedOn w:val="Norml"/>
    <w:next w:val="Norml"/>
    <w:autoRedefine/>
    <w:semiHidden/>
    <w:pPr>
      <w:ind w:left="1200"/>
    </w:pPr>
    <w:rPr>
      <w:sz w:val="18"/>
      <w:szCs w:val="18"/>
    </w:rPr>
  </w:style>
  <w:style w:type="paragraph" w:styleId="TJ7">
    <w:name w:val="toc 7"/>
    <w:basedOn w:val="Norml"/>
    <w:next w:val="Norml"/>
    <w:autoRedefine/>
    <w:semiHidden/>
    <w:pPr>
      <w:ind w:left="1440"/>
    </w:pPr>
    <w:rPr>
      <w:sz w:val="18"/>
      <w:szCs w:val="18"/>
    </w:rPr>
  </w:style>
  <w:style w:type="paragraph" w:styleId="TJ8">
    <w:name w:val="toc 8"/>
    <w:basedOn w:val="Norml"/>
    <w:next w:val="Norml"/>
    <w:autoRedefine/>
    <w:semiHidden/>
    <w:pPr>
      <w:ind w:left="1680"/>
    </w:pPr>
    <w:rPr>
      <w:sz w:val="18"/>
      <w:szCs w:val="18"/>
    </w:rPr>
  </w:style>
  <w:style w:type="paragraph" w:styleId="TJ9">
    <w:name w:val="toc 9"/>
    <w:basedOn w:val="Norml"/>
    <w:next w:val="Norml"/>
    <w:autoRedefine/>
    <w:semiHidden/>
    <w:pPr>
      <w:ind w:left="1920"/>
    </w:pPr>
    <w:rPr>
      <w:sz w:val="18"/>
      <w:szCs w:val="18"/>
    </w:rPr>
  </w:style>
  <w:style w:type="character" w:styleId="Hiperhivatkozs">
    <w:name w:val="Hyperlink"/>
    <w:basedOn w:val="Bekezdsalapbettpusa"/>
    <w:uiPriority w:val="99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65C9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5C9D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6A64CA"/>
    <w:rPr>
      <w:color w:val="800080" w:themeColor="followedHyperlink"/>
      <w:u w:val="single"/>
    </w:rPr>
  </w:style>
  <w:style w:type="paragraph" w:customStyle="1" w:styleId="xl64">
    <w:name w:val="xl64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6">
    <w:name w:val="xl66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7">
    <w:name w:val="xl67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8">
    <w:name w:val="xl68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9">
    <w:name w:val="xl69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70">
    <w:name w:val="xl70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1">
    <w:name w:val="xl71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2">
    <w:name w:val="xl72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3">
    <w:name w:val="xl73"/>
    <w:basedOn w:val="Norml"/>
    <w:rsid w:val="00992AD8"/>
    <w:pPr>
      <w:pBdr>
        <w:top w:val="single" w:sz="4" w:space="0" w:color="auto"/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74">
    <w:name w:val="xl74"/>
    <w:basedOn w:val="Norml"/>
    <w:rsid w:val="00992AD8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75">
    <w:name w:val="xl75"/>
    <w:basedOn w:val="Norml"/>
    <w:rsid w:val="00992AD8"/>
    <w:pPr>
      <w:pBdr>
        <w:top w:val="single" w:sz="4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6">
    <w:name w:val="xl76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7">
    <w:name w:val="xl77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8">
    <w:name w:val="xl78"/>
    <w:basedOn w:val="Norml"/>
    <w:rsid w:val="00992AD8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79">
    <w:name w:val="xl79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80">
    <w:name w:val="xl80"/>
    <w:basedOn w:val="Norml"/>
    <w:rsid w:val="00992AD8"/>
    <w:pP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81">
    <w:name w:val="xl81"/>
    <w:basedOn w:val="Norml"/>
    <w:rsid w:val="00992AD8"/>
    <w:pPr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2">
    <w:name w:val="xl82"/>
    <w:basedOn w:val="Norml"/>
    <w:rsid w:val="00992AD8"/>
    <w:pPr>
      <w:pBdr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3">
    <w:name w:val="xl83"/>
    <w:basedOn w:val="Norml"/>
    <w:rsid w:val="00992AD8"/>
    <w:pPr>
      <w:pBdr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84">
    <w:name w:val="xl84"/>
    <w:basedOn w:val="Norml"/>
    <w:rsid w:val="00992AD8"/>
    <w:pPr>
      <w:pBdr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85">
    <w:name w:val="xl85"/>
    <w:basedOn w:val="Norml"/>
    <w:rsid w:val="00992AD8"/>
    <w:pPr>
      <w:pBdr>
        <w:lef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86">
    <w:name w:val="xl86"/>
    <w:basedOn w:val="Norml"/>
    <w:rsid w:val="00992AD8"/>
    <w:pPr>
      <w:pBdr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7">
    <w:name w:val="xl87"/>
    <w:basedOn w:val="Norml"/>
    <w:rsid w:val="00992AD8"/>
    <w:pPr>
      <w:pBdr>
        <w:left w:val="single" w:sz="4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8">
    <w:name w:val="xl88"/>
    <w:basedOn w:val="Norml"/>
    <w:rsid w:val="00992AD8"/>
    <w:pPr>
      <w:pBdr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9">
    <w:name w:val="xl89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90">
    <w:name w:val="xl90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1">
    <w:name w:val="xl91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2">
    <w:name w:val="xl92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3">
    <w:name w:val="xl93"/>
    <w:basedOn w:val="Norml"/>
    <w:rsid w:val="00992AD8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94">
    <w:name w:val="xl94"/>
    <w:basedOn w:val="Norml"/>
    <w:rsid w:val="00992AD8"/>
    <w:pPr>
      <w:pBdr>
        <w:top w:val="single" w:sz="4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5">
    <w:name w:val="xl95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96">
    <w:name w:val="xl96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97">
    <w:name w:val="xl97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8">
    <w:name w:val="xl98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99">
    <w:name w:val="xl99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100">
    <w:name w:val="xl100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101">
    <w:name w:val="xl101"/>
    <w:basedOn w:val="Norml"/>
    <w:rsid w:val="00992AD8"/>
    <w:pPr>
      <w:pBdr>
        <w:top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02">
    <w:name w:val="xl102"/>
    <w:basedOn w:val="Norml"/>
    <w:rsid w:val="00992AD8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03">
    <w:name w:val="xl103"/>
    <w:basedOn w:val="Norml"/>
    <w:rsid w:val="00992AD8"/>
    <w:pPr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04">
    <w:name w:val="xl104"/>
    <w:basedOn w:val="Norml"/>
    <w:rsid w:val="00992AD8"/>
    <w:pPr>
      <w:pBdr>
        <w:top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05">
    <w:name w:val="xl105"/>
    <w:basedOn w:val="Norml"/>
    <w:rsid w:val="00992AD8"/>
    <w:pPr>
      <w:pBdr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06">
    <w:name w:val="xl106"/>
    <w:basedOn w:val="Norml"/>
    <w:rsid w:val="00992AD8"/>
    <w:pPr>
      <w:pBdr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07">
    <w:name w:val="xl107"/>
    <w:basedOn w:val="Norml"/>
    <w:rsid w:val="00992AD8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08">
    <w:name w:val="xl108"/>
    <w:basedOn w:val="Norml"/>
    <w:rsid w:val="00992AD8"/>
    <w:pPr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09">
    <w:name w:val="xl109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10">
    <w:name w:val="xl110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11">
    <w:name w:val="xl111"/>
    <w:basedOn w:val="Norml"/>
    <w:rsid w:val="00992AD8"/>
    <w:pPr>
      <w:pBdr>
        <w:top w:val="single" w:sz="8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112">
    <w:name w:val="xl112"/>
    <w:basedOn w:val="Norml"/>
    <w:rsid w:val="00992AD8"/>
    <w:pPr>
      <w:pBdr>
        <w:top w:val="single" w:sz="8" w:space="0" w:color="auto"/>
      </w:pBdr>
      <w:autoSpaceDE/>
      <w:autoSpaceDN/>
      <w:spacing w:before="100" w:beforeAutospacing="1" w:after="100" w:afterAutospacing="1"/>
      <w:jc w:val="right"/>
    </w:pPr>
    <w:rPr>
      <w:rFonts w:ascii="Arial Narrow" w:hAnsi="Arial Narrow"/>
      <w:b/>
      <w:bCs/>
      <w:sz w:val="20"/>
      <w:szCs w:val="20"/>
    </w:rPr>
  </w:style>
  <w:style w:type="paragraph" w:customStyle="1" w:styleId="xl113">
    <w:name w:val="xl113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4">
    <w:name w:val="xl114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5">
    <w:name w:val="xl115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6">
    <w:name w:val="xl116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17">
    <w:name w:val="xl117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18">
    <w:name w:val="xl118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19">
    <w:name w:val="xl119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20">
    <w:name w:val="xl120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1">
    <w:name w:val="xl121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2">
    <w:name w:val="xl122"/>
    <w:basedOn w:val="Norml"/>
    <w:rsid w:val="00992AD8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23">
    <w:name w:val="xl123"/>
    <w:basedOn w:val="Norml"/>
    <w:rsid w:val="00992AD8"/>
    <w:pPr>
      <w:pBdr>
        <w:top w:val="single" w:sz="4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 Narrow" w:hAnsi="Arial Narrow"/>
      <w:sz w:val="20"/>
      <w:szCs w:val="20"/>
    </w:rPr>
  </w:style>
  <w:style w:type="paragraph" w:customStyle="1" w:styleId="xl124">
    <w:name w:val="xl124"/>
    <w:basedOn w:val="Norml"/>
    <w:rsid w:val="00992AD8"/>
    <w:pPr>
      <w:pBdr>
        <w:top w:val="single" w:sz="4" w:space="0" w:color="auto"/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5">
    <w:name w:val="xl125"/>
    <w:basedOn w:val="Norml"/>
    <w:rsid w:val="00992AD8"/>
    <w:pPr>
      <w:pBdr>
        <w:top w:val="single" w:sz="4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6">
    <w:name w:val="xl126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7">
    <w:name w:val="xl127"/>
    <w:basedOn w:val="Norml"/>
    <w:rsid w:val="00992A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28">
    <w:name w:val="xl128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0"/>
      <w:szCs w:val="20"/>
    </w:rPr>
  </w:style>
  <w:style w:type="paragraph" w:customStyle="1" w:styleId="xl129">
    <w:name w:val="xl129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0"/>
      <w:szCs w:val="20"/>
    </w:rPr>
  </w:style>
  <w:style w:type="paragraph" w:customStyle="1" w:styleId="xl130">
    <w:name w:val="xl130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0"/>
      <w:szCs w:val="20"/>
    </w:rPr>
  </w:style>
  <w:style w:type="paragraph" w:customStyle="1" w:styleId="xl131">
    <w:name w:val="xl131"/>
    <w:basedOn w:val="Norml"/>
    <w:rsid w:val="00992A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20"/>
      <w:szCs w:val="20"/>
    </w:rPr>
  </w:style>
  <w:style w:type="paragraph" w:customStyle="1" w:styleId="xl132">
    <w:name w:val="xl132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b/>
      <w:bCs/>
      <w:sz w:val="20"/>
      <w:szCs w:val="20"/>
    </w:rPr>
  </w:style>
  <w:style w:type="paragraph" w:customStyle="1" w:styleId="xl133">
    <w:name w:val="xl133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 Narrow" w:hAnsi="Arial Narrow"/>
      <w:b/>
      <w:bCs/>
      <w:sz w:val="20"/>
      <w:szCs w:val="20"/>
    </w:rPr>
  </w:style>
  <w:style w:type="paragraph" w:customStyle="1" w:styleId="xl134">
    <w:name w:val="xl134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5">
    <w:name w:val="xl135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6">
    <w:name w:val="xl136"/>
    <w:basedOn w:val="Norml"/>
    <w:rsid w:val="00992AD8"/>
    <w:pPr>
      <w:pBdr>
        <w:top w:val="single" w:sz="4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7">
    <w:name w:val="xl137"/>
    <w:basedOn w:val="Norml"/>
    <w:rsid w:val="00992AD8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8">
    <w:name w:val="xl138"/>
    <w:basedOn w:val="Norml"/>
    <w:rsid w:val="00992AD8"/>
    <w:pPr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39">
    <w:name w:val="xl139"/>
    <w:basedOn w:val="Norml"/>
    <w:rsid w:val="00992AD8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0">
    <w:name w:val="xl140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1">
    <w:name w:val="xl141"/>
    <w:basedOn w:val="Norml"/>
    <w:rsid w:val="00992AD8"/>
    <w:pPr>
      <w:pBdr>
        <w:top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142">
    <w:name w:val="xl142"/>
    <w:basedOn w:val="Norml"/>
    <w:rsid w:val="00992AD8"/>
    <w:pPr>
      <w:pBdr>
        <w:top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143">
    <w:name w:val="xl143"/>
    <w:basedOn w:val="Norml"/>
    <w:rsid w:val="00992AD8"/>
    <w:pPr>
      <w:pBdr>
        <w:top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4">
    <w:name w:val="xl144"/>
    <w:basedOn w:val="Norml"/>
    <w:rsid w:val="00992AD8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5">
    <w:name w:val="xl145"/>
    <w:basedOn w:val="Norml"/>
    <w:rsid w:val="00992AD8"/>
    <w:pPr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6">
    <w:name w:val="xl146"/>
    <w:basedOn w:val="Norml"/>
    <w:rsid w:val="00992AD8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7">
    <w:name w:val="xl147"/>
    <w:basedOn w:val="Norml"/>
    <w:rsid w:val="00992AD8"/>
    <w:pPr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8">
    <w:name w:val="xl148"/>
    <w:basedOn w:val="Norml"/>
    <w:rsid w:val="00992AD8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49">
    <w:name w:val="xl149"/>
    <w:basedOn w:val="Norml"/>
    <w:rsid w:val="00992AD8"/>
    <w:pPr>
      <w:pBdr>
        <w:top w:val="single" w:sz="4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0">
    <w:name w:val="xl150"/>
    <w:basedOn w:val="Norml"/>
    <w:rsid w:val="00992AD8"/>
    <w:pPr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1">
    <w:name w:val="xl151"/>
    <w:basedOn w:val="Norml"/>
    <w:rsid w:val="00992AD8"/>
    <w:pPr>
      <w:pBdr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2">
    <w:name w:val="xl152"/>
    <w:basedOn w:val="Norml"/>
    <w:rsid w:val="00992AD8"/>
    <w:pPr>
      <w:pBdr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3">
    <w:name w:val="xl153"/>
    <w:basedOn w:val="Norml"/>
    <w:rsid w:val="00992AD8"/>
    <w:pPr>
      <w:pBdr>
        <w:top w:val="single" w:sz="8" w:space="0" w:color="auto"/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4">
    <w:name w:val="xl154"/>
    <w:basedOn w:val="Norml"/>
    <w:rsid w:val="00992AD8"/>
    <w:pPr>
      <w:pBdr>
        <w:top w:val="single" w:sz="8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5">
    <w:name w:val="xl155"/>
    <w:basedOn w:val="Norml"/>
    <w:rsid w:val="00992AD8"/>
    <w:pPr>
      <w:pBdr>
        <w:top w:val="single" w:sz="8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6">
    <w:name w:val="xl156"/>
    <w:basedOn w:val="Norml"/>
    <w:rsid w:val="00992AD8"/>
    <w:pPr>
      <w:pBdr>
        <w:top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7">
    <w:name w:val="xl157"/>
    <w:basedOn w:val="Norml"/>
    <w:rsid w:val="00992AD8"/>
    <w:pPr>
      <w:pBdr>
        <w:top w:val="single" w:sz="8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8">
    <w:name w:val="xl158"/>
    <w:basedOn w:val="Norml"/>
    <w:rsid w:val="00992AD8"/>
    <w:pPr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59">
    <w:name w:val="xl159"/>
    <w:basedOn w:val="Norml"/>
    <w:rsid w:val="00992AD8"/>
    <w:pPr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60">
    <w:name w:val="xl160"/>
    <w:basedOn w:val="Norml"/>
    <w:rsid w:val="00992AD8"/>
    <w:pPr>
      <w:pBdr>
        <w:top w:val="single" w:sz="8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61">
    <w:name w:val="xl161"/>
    <w:basedOn w:val="Norml"/>
    <w:rsid w:val="00992AD8"/>
    <w:pPr>
      <w:pBdr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162">
    <w:name w:val="xl162"/>
    <w:basedOn w:val="Norml"/>
    <w:rsid w:val="00992AD8"/>
    <w:pPr>
      <w:pBdr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akir.intermap.hu/index.php?page=Kornyinfugyek" TargetMode="External"/><Relationship Id="rId14" Type="http://schemas.openxmlformats.org/officeDocument/2006/relationships/package" Target="embeddings/Microsoft_Excel_Worksheet1.xlsx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1154</Words>
  <Characters>7593</Characters>
  <Application>Microsoft Office Word</Application>
  <DocSecurity>4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Állami Földtani Intéze</Company>
  <LinksUpToDate>false</LinksUpToDate>
  <CharactersWithSpaces>8730</CharactersWithSpaces>
  <SharedDoc>false</SharedDoc>
  <HLinks>
    <vt:vector size="24" baseType="variant">
      <vt:variant>
        <vt:i4>1835066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_Toc342631880</vt:lpwstr>
      </vt:variant>
      <vt:variant>
        <vt:i4>1245242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_Toc342631879</vt:lpwstr>
      </vt:variant>
      <vt:variant>
        <vt:i4>1245242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_Toc342631878</vt:lpwstr>
      </vt:variant>
      <vt:variant>
        <vt:i4>1245242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_Toc342631877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Agrogeológia</dc:creator>
  <cp:lastModifiedBy>Lengyel Bálint</cp:lastModifiedBy>
  <cp:revision>2</cp:revision>
  <cp:lastPrinted>2016-07-21T07:17:00Z</cp:lastPrinted>
  <dcterms:created xsi:type="dcterms:W3CDTF">2016-07-21T07:22:00Z</dcterms:created>
  <dcterms:modified xsi:type="dcterms:W3CDTF">2016-07-21T07:22:00Z</dcterms:modified>
</cp:coreProperties>
</file>