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37744787"/>
        <w:docPartObj>
          <w:docPartGallery w:val="Cover Pages"/>
          <w:docPartUnique/>
        </w:docPartObj>
      </w:sdtPr>
      <w:sdtEndPr>
        <w:rPr>
          <w:rFonts w:ascii="Times New Roman" w:eastAsia="Times New Roman" w:hAnsi="Times New Roman" w:cs="Times New Roman"/>
          <w:b/>
          <w:bCs/>
          <w:color w:val="000000"/>
          <w:sz w:val="24"/>
          <w:szCs w:val="24"/>
        </w:rPr>
      </w:sdtEndPr>
      <w:sdtContent>
        <w:p w14:paraId="6B4A7EFF" w14:textId="742BF372" w:rsidR="00303D53" w:rsidRDefault="00303D53"/>
        <w:p w14:paraId="2FA7A017" w14:textId="77777777" w:rsidR="00303D53" w:rsidRDefault="00303D53"/>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835"/>
            <w:gridCol w:w="3113"/>
          </w:tblGrid>
          <w:tr w:rsidR="00303D53" w14:paraId="4E9BB2A7" w14:textId="524063AB" w:rsidTr="00834B34">
            <w:tc>
              <w:tcPr>
                <w:tcW w:w="9062" w:type="dxa"/>
                <w:gridSpan w:val="3"/>
              </w:tcPr>
              <w:p w14:paraId="04536EAA" w14:textId="77777777" w:rsidR="00303D53" w:rsidRPr="00303D53" w:rsidRDefault="00303D53" w:rsidP="00834B34">
                <w:pPr>
                  <w:spacing w:before="2640"/>
                  <w:jc w:val="center"/>
                  <w:rPr>
                    <w:rFonts w:ascii="Times New Roman" w:eastAsia="Times New Roman" w:hAnsi="Times New Roman" w:cs="Times New Roman"/>
                    <w:b/>
                    <w:bCs/>
                    <w:color w:val="000000"/>
                    <w:sz w:val="100"/>
                    <w:szCs w:val="100"/>
                  </w:rPr>
                </w:pPr>
                <w:r w:rsidRPr="00303D53">
                  <w:rPr>
                    <w:rFonts w:ascii="Times New Roman" w:eastAsia="Times New Roman" w:hAnsi="Times New Roman" w:cs="Times New Roman"/>
                    <w:b/>
                    <w:bCs/>
                    <w:color w:val="000000"/>
                    <w:sz w:val="100"/>
                    <w:szCs w:val="100"/>
                  </w:rPr>
                  <w:t>Átláthatósági Mintaszabályzat</w:t>
                </w:r>
              </w:p>
              <w:p w14:paraId="0B3C6919" w14:textId="0FC91E5E" w:rsidR="00303D53" w:rsidRDefault="00303D53" w:rsidP="00303D53">
                <w:pPr>
                  <w:spacing w:after="2640"/>
                  <w:jc w:val="center"/>
                  <w:rPr>
                    <w:rFonts w:ascii="Times New Roman" w:eastAsia="Times New Roman" w:hAnsi="Times New Roman" w:cs="Times New Roman"/>
                    <w:b/>
                    <w:bCs/>
                    <w:color w:val="000000"/>
                    <w:sz w:val="24"/>
                    <w:szCs w:val="24"/>
                  </w:rPr>
                </w:pPr>
                <w:r w:rsidRPr="00303D53">
                  <w:rPr>
                    <w:rFonts w:ascii="Times New Roman" w:eastAsia="Times New Roman" w:hAnsi="Times New Roman" w:cs="Times New Roman"/>
                    <w:b/>
                    <w:bCs/>
                    <w:color w:val="000000"/>
                    <w:sz w:val="100"/>
                    <w:szCs w:val="100"/>
                  </w:rPr>
                  <w:t>települési önkormányzatok számára</w:t>
                </w:r>
              </w:p>
            </w:tc>
          </w:tr>
          <w:tr w:rsidR="00303D53" w14:paraId="13CD9E29" w14:textId="27988C9F" w:rsidTr="00834B34">
            <w:tc>
              <w:tcPr>
                <w:tcW w:w="3114" w:type="dxa"/>
              </w:tcPr>
              <w:p w14:paraId="46219CDD" w14:textId="24FB4B26" w:rsidR="00303D53" w:rsidRPr="00303D53" w:rsidRDefault="00303D53" w:rsidP="00303D53">
                <w:pPr>
                  <w:jc w:val="center"/>
                  <w:rPr>
                    <w:rFonts w:ascii="Times New Roman" w:eastAsia="Times New Roman" w:hAnsi="Times New Roman" w:cs="Times New Roman"/>
                    <w:bCs/>
                    <w:color w:val="000000"/>
                    <w:sz w:val="24"/>
                    <w:szCs w:val="24"/>
                  </w:rPr>
                </w:pPr>
                <w:r w:rsidRPr="00303D53">
                  <w:rPr>
                    <w:rFonts w:ascii="Times New Roman" w:eastAsia="Times New Roman" w:hAnsi="Times New Roman" w:cs="Times New Roman"/>
                    <w:bCs/>
                    <w:color w:val="000000"/>
                    <w:sz w:val="24"/>
                    <w:szCs w:val="24"/>
                  </w:rPr>
                  <w:t>Transparency International Magyarország Alapítvány</w:t>
                </w:r>
              </w:p>
            </w:tc>
            <w:tc>
              <w:tcPr>
                <w:tcW w:w="2835" w:type="dxa"/>
              </w:tcPr>
              <w:p w14:paraId="128BAF37" w14:textId="577EC925" w:rsidR="00303D53" w:rsidRPr="00303D53" w:rsidRDefault="00303D53" w:rsidP="00303D53">
                <w:pPr>
                  <w:jc w:val="center"/>
                  <w:rPr>
                    <w:rFonts w:ascii="Times New Roman" w:eastAsia="Times New Roman" w:hAnsi="Times New Roman" w:cs="Times New Roman"/>
                    <w:bCs/>
                    <w:color w:val="000000"/>
                    <w:sz w:val="24"/>
                    <w:szCs w:val="24"/>
                  </w:rPr>
                </w:pPr>
                <w:r w:rsidRPr="00303D53">
                  <w:rPr>
                    <w:rFonts w:ascii="Times New Roman" w:eastAsia="Times New Roman" w:hAnsi="Times New Roman" w:cs="Times New Roman"/>
                    <w:bCs/>
                    <w:color w:val="000000"/>
                    <w:sz w:val="24"/>
                    <w:szCs w:val="24"/>
                  </w:rPr>
                  <w:t>K-Monitor Közhasznú Egyesület</w:t>
                </w:r>
              </w:p>
            </w:tc>
            <w:tc>
              <w:tcPr>
                <w:tcW w:w="3113" w:type="dxa"/>
              </w:tcPr>
              <w:p w14:paraId="22576D81" w14:textId="319EAEE0" w:rsidR="00303D53" w:rsidRPr="00303D53" w:rsidRDefault="00303D53" w:rsidP="00303D53">
                <w:pPr>
                  <w:jc w:val="center"/>
                  <w:rPr>
                    <w:rFonts w:ascii="Times New Roman" w:eastAsia="Times New Roman" w:hAnsi="Times New Roman" w:cs="Times New Roman"/>
                    <w:bCs/>
                    <w:color w:val="000000"/>
                    <w:sz w:val="24"/>
                    <w:szCs w:val="24"/>
                  </w:rPr>
                </w:pPr>
                <w:r w:rsidRPr="00303D53">
                  <w:rPr>
                    <w:rFonts w:ascii="Times New Roman" w:eastAsia="Times New Roman" w:hAnsi="Times New Roman" w:cs="Times New Roman"/>
                    <w:bCs/>
                    <w:color w:val="000000"/>
                    <w:sz w:val="24"/>
                    <w:szCs w:val="24"/>
                  </w:rPr>
                  <w:t>Átlátszó.</w:t>
                </w:r>
                <w:proofErr w:type="gramStart"/>
                <w:r w:rsidRPr="00303D53">
                  <w:rPr>
                    <w:rFonts w:ascii="Times New Roman" w:eastAsia="Times New Roman" w:hAnsi="Times New Roman" w:cs="Times New Roman"/>
                    <w:bCs/>
                    <w:color w:val="000000"/>
                    <w:sz w:val="24"/>
                    <w:szCs w:val="24"/>
                  </w:rPr>
                  <w:t>hu</w:t>
                </w:r>
                <w:proofErr w:type="gramEnd"/>
                <w:r w:rsidRPr="00303D53">
                  <w:rPr>
                    <w:rFonts w:ascii="Times New Roman" w:eastAsia="Times New Roman" w:hAnsi="Times New Roman" w:cs="Times New Roman"/>
                    <w:bCs/>
                    <w:color w:val="000000"/>
                    <w:sz w:val="24"/>
                    <w:szCs w:val="24"/>
                  </w:rPr>
                  <w:t xml:space="preserve"> Közhasznú Nonprofit Kft.</w:t>
                </w:r>
              </w:p>
            </w:tc>
          </w:tr>
        </w:tbl>
        <w:p w14:paraId="77B1DE8A" w14:textId="2F2AEAD3" w:rsidR="00303D53" w:rsidRDefault="00303D5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sdtContent>
    </w:sdt>
    <w:p w14:paraId="00000004" w14:textId="00FCA77C" w:rsidR="006721DA" w:rsidRPr="00560D22" w:rsidRDefault="00F102E9" w:rsidP="00BE744F">
      <w:pPr>
        <w:spacing w:before="120" w:after="120" w:line="240" w:lineRule="auto"/>
        <w:jc w:val="center"/>
        <w:rPr>
          <w:rFonts w:ascii="Times New Roman" w:eastAsia="Times New Roman" w:hAnsi="Times New Roman" w:cs="Times New Roman"/>
          <w:b/>
          <w:bCs/>
          <w:color w:val="000000"/>
          <w:sz w:val="24"/>
          <w:szCs w:val="24"/>
        </w:rPr>
      </w:pPr>
      <w:r w:rsidRPr="00560D22">
        <w:rPr>
          <w:rFonts w:ascii="Times New Roman" w:eastAsia="Times New Roman" w:hAnsi="Times New Roman" w:cs="Times New Roman"/>
          <w:b/>
          <w:bCs/>
          <w:color w:val="000000"/>
          <w:sz w:val="24"/>
          <w:szCs w:val="24"/>
        </w:rPr>
        <w:lastRenderedPageBreak/>
        <w:t>„…” önkormányzatának</w:t>
      </w:r>
    </w:p>
    <w:p w14:paraId="00000005" w14:textId="77777777" w:rsidR="006721DA" w:rsidRPr="00560D22" w:rsidRDefault="00F102E9" w:rsidP="00BE744F">
      <w:pPr>
        <w:spacing w:before="120" w:after="120" w:line="240" w:lineRule="auto"/>
        <w:jc w:val="center"/>
        <w:rPr>
          <w:rFonts w:ascii="Times New Roman" w:eastAsia="Times New Roman" w:hAnsi="Times New Roman" w:cs="Times New Roman"/>
          <w:b/>
          <w:bCs/>
          <w:color w:val="000000"/>
          <w:sz w:val="24"/>
          <w:szCs w:val="24"/>
        </w:rPr>
      </w:pPr>
      <w:r w:rsidRPr="00560D22">
        <w:rPr>
          <w:rFonts w:ascii="Times New Roman" w:eastAsia="Times New Roman" w:hAnsi="Times New Roman" w:cs="Times New Roman"/>
          <w:b/>
          <w:bCs/>
          <w:color w:val="000000"/>
          <w:sz w:val="24"/>
          <w:szCs w:val="24"/>
        </w:rPr>
        <w:t>„…”/</w:t>
      </w:r>
      <w:proofErr w:type="gramStart"/>
      <w:r w:rsidRPr="00560D22">
        <w:rPr>
          <w:rFonts w:ascii="Times New Roman" w:eastAsia="Times New Roman" w:hAnsi="Times New Roman" w:cs="Times New Roman"/>
          <w:b/>
          <w:bCs/>
          <w:color w:val="000000"/>
          <w:sz w:val="24"/>
          <w:szCs w:val="24"/>
        </w:rPr>
        <w:t>20„</w:t>
      </w:r>
      <w:proofErr w:type="gramEnd"/>
      <w:r w:rsidRPr="00560D22">
        <w:rPr>
          <w:rFonts w:ascii="Times New Roman" w:eastAsia="Times New Roman" w:hAnsi="Times New Roman" w:cs="Times New Roman"/>
          <w:b/>
          <w:bCs/>
          <w:color w:val="000000"/>
          <w:sz w:val="24"/>
          <w:szCs w:val="24"/>
        </w:rPr>
        <w:t>…” („…”. „…”.) rendelete</w:t>
      </w:r>
    </w:p>
    <w:p w14:paraId="00000006" w14:textId="77777777" w:rsidR="006721DA" w:rsidRPr="00560D22" w:rsidRDefault="00F102E9" w:rsidP="00BE744F">
      <w:pPr>
        <w:spacing w:before="120" w:after="120" w:line="240" w:lineRule="auto"/>
        <w:jc w:val="center"/>
        <w:rPr>
          <w:rFonts w:ascii="Times New Roman" w:eastAsia="Times New Roman" w:hAnsi="Times New Roman" w:cs="Times New Roman"/>
          <w:b/>
          <w:bCs/>
          <w:color w:val="000000"/>
          <w:sz w:val="24"/>
          <w:szCs w:val="24"/>
        </w:rPr>
      </w:pPr>
      <w:r w:rsidRPr="00560D22">
        <w:rPr>
          <w:rFonts w:ascii="Times New Roman" w:eastAsia="Times New Roman" w:hAnsi="Times New Roman" w:cs="Times New Roman"/>
          <w:b/>
          <w:bCs/>
          <w:color w:val="000000"/>
          <w:sz w:val="24"/>
          <w:szCs w:val="24"/>
        </w:rPr>
        <w:t>„…” Önkormányzata működésének és gazdálkodásának az átláthatóságáról</w:t>
      </w:r>
    </w:p>
    <w:p w14:paraId="0219EBA4" w14:textId="53B7F7F3" w:rsidR="00616E1D" w:rsidRPr="003B2306" w:rsidRDefault="00616E1D" w:rsidP="00BE744F">
      <w:pPr>
        <w:spacing w:before="120" w:after="120" w:line="240" w:lineRule="auto"/>
        <w:jc w:val="both"/>
        <w:rPr>
          <w:rFonts w:ascii="Times New Roman" w:eastAsia="Arial" w:hAnsi="Times New Roman" w:cs="Times New Roman"/>
          <w:color w:val="000000"/>
          <w:sz w:val="24"/>
          <w:szCs w:val="24"/>
        </w:rPr>
      </w:pPr>
      <w:r w:rsidRPr="003B2306">
        <w:rPr>
          <w:rFonts w:ascii="Times New Roman" w:eastAsia="Arial" w:hAnsi="Times New Roman" w:cs="Times New Roman"/>
          <w:color w:val="000000"/>
          <w:sz w:val="24"/>
          <w:szCs w:val="24"/>
        </w:rPr>
        <w:t>A helyi közhatalom</w:t>
      </w:r>
      <w:r w:rsidR="00FD0D22">
        <w:rPr>
          <w:rFonts w:ascii="Times New Roman" w:eastAsia="Arial" w:hAnsi="Times New Roman" w:cs="Times New Roman"/>
          <w:color w:val="000000"/>
          <w:sz w:val="24"/>
          <w:szCs w:val="24"/>
        </w:rPr>
        <w:t xml:space="preserve"> </w:t>
      </w:r>
      <w:r w:rsidRPr="003B2306">
        <w:rPr>
          <w:rFonts w:ascii="Times New Roman" w:eastAsia="Arial" w:hAnsi="Times New Roman" w:cs="Times New Roman"/>
          <w:color w:val="000000"/>
          <w:sz w:val="24"/>
          <w:szCs w:val="24"/>
        </w:rPr>
        <w:t>gyakorlás</w:t>
      </w:r>
      <w:r w:rsidR="00B23892">
        <w:rPr>
          <w:rFonts w:ascii="Times New Roman" w:eastAsia="Arial" w:hAnsi="Times New Roman" w:cs="Times New Roman"/>
          <w:color w:val="000000"/>
          <w:sz w:val="24"/>
          <w:szCs w:val="24"/>
        </w:rPr>
        <w:t>ának</w:t>
      </w:r>
      <w:r w:rsidRPr="003B2306">
        <w:rPr>
          <w:rFonts w:ascii="Times New Roman" w:eastAsia="Arial" w:hAnsi="Times New Roman" w:cs="Times New Roman"/>
          <w:color w:val="000000"/>
          <w:sz w:val="24"/>
          <w:szCs w:val="24"/>
        </w:rPr>
        <w:t xml:space="preserve"> </w:t>
      </w:r>
      <w:r w:rsidR="00B23892" w:rsidRPr="003B2306">
        <w:rPr>
          <w:rFonts w:ascii="Times New Roman" w:eastAsia="Arial" w:hAnsi="Times New Roman" w:cs="Times New Roman"/>
          <w:color w:val="000000"/>
          <w:sz w:val="24"/>
          <w:szCs w:val="24"/>
        </w:rPr>
        <w:t>átláthatósága kiemelkedő</w:t>
      </w:r>
      <w:r w:rsidR="00C01AD3">
        <w:rPr>
          <w:rFonts w:ascii="Times New Roman" w:eastAsia="Arial" w:hAnsi="Times New Roman" w:cs="Times New Roman"/>
          <w:color w:val="000000"/>
          <w:sz w:val="24"/>
          <w:szCs w:val="24"/>
        </w:rPr>
        <w:t>en fontos</w:t>
      </w:r>
      <w:r w:rsidRPr="003B2306">
        <w:rPr>
          <w:rFonts w:ascii="Times New Roman" w:eastAsia="Arial" w:hAnsi="Times New Roman" w:cs="Times New Roman"/>
          <w:color w:val="000000"/>
          <w:sz w:val="24"/>
          <w:szCs w:val="24"/>
        </w:rPr>
        <w:t xml:space="preserve"> közérdek, </w:t>
      </w:r>
      <w:r w:rsidR="00FD0D22">
        <w:rPr>
          <w:rFonts w:ascii="Times New Roman" w:eastAsia="Arial" w:hAnsi="Times New Roman" w:cs="Times New Roman"/>
          <w:color w:val="000000"/>
          <w:sz w:val="24"/>
          <w:szCs w:val="24"/>
        </w:rPr>
        <w:t>ami akkor</w:t>
      </w:r>
      <w:r w:rsidR="00FA5854" w:rsidRPr="003B2306">
        <w:rPr>
          <w:rFonts w:ascii="Times New Roman" w:eastAsia="Arial" w:hAnsi="Times New Roman" w:cs="Times New Roman"/>
          <w:color w:val="000000"/>
          <w:sz w:val="24"/>
          <w:szCs w:val="24"/>
        </w:rPr>
        <w:t xml:space="preserve"> biztosított, ha</w:t>
      </w:r>
      <w:r w:rsidR="00C01AD3" w:rsidRPr="00C01AD3">
        <w:rPr>
          <w:rFonts w:ascii="Times New Roman" w:eastAsia="Arial" w:hAnsi="Times New Roman" w:cs="Times New Roman"/>
          <w:color w:val="000000"/>
          <w:sz w:val="24"/>
          <w:szCs w:val="24"/>
        </w:rPr>
        <w:t xml:space="preserve"> </w:t>
      </w:r>
      <w:r w:rsidR="00801F9C">
        <w:rPr>
          <w:rFonts w:ascii="Times New Roman" w:eastAsia="Arial" w:hAnsi="Times New Roman" w:cs="Times New Roman"/>
          <w:color w:val="000000"/>
          <w:sz w:val="24"/>
          <w:szCs w:val="24"/>
        </w:rPr>
        <w:t xml:space="preserve">a </w:t>
      </w:r>
      <w:r w:rsidR="00C01AD3">
        <w:rPr>
          <w:rFonts w:ascii="Times New Roman" w:eastAsia="Arial" w:hAnsi="Times New Roman" w:cs="Times New Roman"/>
          <w:color w:val="000000"/>
          <w:sz w:val="24"/>
          <w:szCs w:val="24"/>
        </w:rPr>
        <w:t>települési</w:t>
      </w:r>
      <w:r w:rsidR="00C01AD3" w:rsidRPr="003B2306">
        <w:rPr>
          <w:rFonts w:ascii="Times New Roman" w:eastAsia="Arial" w:hAnsi="Times New Roman" w:cs="Times New Roman"/>
          <w:color w:val="000000"/>
          <w:sz w:val="24"/>
          <w:szCs w:val="24"/>
        </w:rPr>
        <w:t xml:space="preserve"> önkormányzatok</w:t>
      </w:r>
    </w:p>
    <w:p w14:paraId="109BFC80" w14:textId="427ACF88" w:rsidR="00616E1D" w:rsidRPr="00B23892" w:rsidRDefault="00C01AD3" w:rsidP="00BE744F">
      <w:pPr>
        <w:pStyle w:val="Listaszerbekezds"/>
        <w:numPr>
          <w:ilvl w:val="0"/>
          <w:numId w:val="3"/>
        </w:numPr>
        <w:spacing w:before="120" w:after="120" w:line="240" w:lineRule="auto"/>
        <w:ind w:left="0" w:firstLine="0"/>
        <w:contextualSpacing w:val="0"/>
        <w:jc w:val="both"/>
        <w:rPr>
          <w:rFonts w:ascii="Times New Roman" w:eastAsia="Arial" w:hAnsi="Times New Roman" w:cs="Times New Roman"/>
          <w:color w:val="000000"/>
          <w:sz w:val="24"/>
          <w:szCs w:val="24"/>
        </w:rPr>
      </w:pPr>
      <w:r w:rsidRPr="003B2306">
        <w:rPr>
          <w:rFonts w:ascii="Times New Roman" w:eastAsia="Arial" w:hAnsi="Times New Roman" w:cs="Times New Roman"/>
          <w:color w:val="000000"/>
          <w:sz w:val="24"/>
          <w:szCs w:val="24"/>
        </w:rPr>
        <w:t>által kezelt</w:t>
      </w:r>
      <w:r w:rsidRPr="003B2306">
        <w:rPr>
          <w:rFonts w:ascii="Times New Roman" w:hAnsi="Times New Roman" w:cs="Times New Roman"/>
          <w:sz w:val="24"/>
          <w:szCs w:val="24"/>
        </w:rPr>
        <w:t xml:space="preserve"> közérdekű adatokat</w:t>
      </w:r>
      <w:r w:rsidRPr="003B2306">
        <w:rPr>
          <w:rFonts w:ascii="Times New Roman" w:eastAsia="Arial" w:hAnsi="Times New Roman" w:cs="Times New Roman"/>
          <w:color w:val="000000"/>
          <w:sz w:val="24"/>
          <w:szCs w:val="24"/>
        </w:rPr>
        <w:t xml:space="preserve"> </w:t>
      </w:r>
      <w:r w:rsidR="00FA5854" w:rsidRPr="003B2306">
        <w:rPr>
          <w:rFonts w:ascii="Times New Roman" w:eastAsia="Arial" w:hAnsi="Times New Roman" w:cs="Times New Roman"/>
          <w:color w:val="000000"/>
          <w:sz w:val="24"/>
          <w:szCs w:val="24"/>
        </w:rPr>
        <w:t>bárki megismerhet</w:t>
      </w:r>
      <w:r w:rsidR="00801F9C">
        <w:rPr>
          <w:rFonts w:ascii="Times New Roman" w:eastAsia="Arial" w:hAnsi="Times New Roman" w:cs="Times New Roman"/>
          <w:color w:val="000000"/>
          <w:sz w:val="24"/>
          <w:szCs w:val="24"/>
        </w:rPr>
        <w:t>i</w:t>
      </w:r>
      <w:r w:rsidR="00616E1D" w:rsidRPr="003B2306">
        <w:rPr>
          <w:rFonts w:ascii="Times New Roman" w:hAnsi="Times New Roman" w:cs="Times New Roman"/>
          <w:sz w:val="24"/>
          <w:szCs w:val="24"/>
        </w:rPr>
        <w:t>,</w:t>
      </w:r>
    </w:p>
    <w:p w14:paraId="7DB44EA6" w14:textId="274C932C" w:rsidR="00A853A8" w:rsidRPr="003B2306" w:rsidRDefault="00C01AD3" w:rsidP="00BE744F">
      <w:pPr>
        <w:pStyle w:val="Listaszerbekezds"/>
        <w:numPr>
          <w:ilvl w:val="0"/>
          <w:numId w:val="3"/>
        </w:numPr>
        <w:spacing w:before="120" w:after="120" w:line="240" w:lineRule="auto"/>
        <w:ind w:left="0" w:firstLine="0"/>
        <w:contextualSpacing w:val="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döntéshozatala </w:t>
      </w:r>
      <w:r w:rsidR="00B23892">
        <w:rPr>
          <w:rFonts w:ascii="Times New Roman" w:eastAsia="Arial" w:hAnsi="Times New Roman" w:cs="Times New Roman"/>
          <w:color w:val="000000"/>
          <w:sz w:val="24"/>
          <w:szCs w:val="24"/>
        </w:rPr>
        <w:t>átlátható</w:t>
      </w:r>
      <w:r w:rsidR="00A853A8">
        <w:rPr>
          <w:rFonts w:ascii="Times New Roman" w:eastAsia="Arial" w:hAnsi="Times New Roman" w:cs="Times New Roman"/>
          <w:color w:val="000000"/>
          <w:sz w:val="24"/>
          <w:szCs w:val="24"/>
        </w:rPr>
        <w:t>,</w:t>
      </w:r>
    </w:p>
    <w:p w14:paraId="5635F00C" w14:textId="52529FAD" w:rsidR="00616E1D" w:rsidRPr="003B2306" w:rsidRDefault="00C01AD3" w:rsidP="00BE744F">
      <w:pPr>
        <w:pStyle w:val="Listaszerbekezds"/>
        <w:numPr>
          <w:ilvl w:val="0"/>
          <w:numId w:val="3"/>
        </w:numPr>
        <w:spacing w:before="120" w:after="120" w:line="240" w:lineRule="auto"/>
        <w:ind w:left="0" w:firstLine="0"/>
        <w:contextualSpacing w:val="0"/>
        <w:jc w:val="both"/>
        <w:rPr>
          <w:rFonts w:ascii="Times New Roman" w:eastAsia="Arial" w:hAnsi="Times New Roman" w:cs="Times New Roman"/>
          <w:color w:val="000000"/>
          <w:sz w:val="24"/>
          <w:szCs w:val="24"/>
        </w:rPr>
      </w:pPr>
      <w:r w:rsidRPr="003B2306">
        <w:rPr>
          <w:rFonts w:ascii="Times New Roman" w:hAnsi="Times New Roman" w:cs="Times New Roman"/>
          <w:sz w:val="24"/>
          <w:szCs w:val="24"/>
        </w:rPr>
        <w:t xml:space="preserve">költségvetése </w:t>
      </w:r>
      <w:r w:rsidR="00616E1D" w:rsidRPr="003B2306">
        <w:rPr>
          <w:rFonts w:ascii="Times New Roman" w:hAnsi="Times New Roman" w:cs="Times New Roman"/>
          <w:sz w:val="24"/>
          <w:szCs w:val="24"/>
        </w:rPr>
        <w:t>közérthető</w:t>
      </w:r>
      <w:r w:rsidR="00FD0D22">
        <w:rPr>
          <w:rFonts w:ascii="Times New Roman" w:hAnsi="Times New Roman" w:cs="Times New Roman"/>
          <w:sz w:val="24"/>
          <w:szCs w:val="24"/>
        </w:rPr>
        <w:t>,</w:t>
      </w:r>
    </w:p>
    <w:p w14:paraId="0327EE43" w14:textId="77777777" w:rsidR="00C01AD3" w:rsidRPr="00C01AD3" w:rsidRDefault="00C01AD3" w:rsidP="00BE744F">
      <w:pPr>
        <w:pStyle w:val="Listaszerbekezds"/>
        <w:numPr>
          <w:ilvl w:val="0"/>
          <w:numId w:val="3"/>
        </w:numPr>
        <w:spacing w:before="120" w:after="120" w:line="240" w:lineRule="auto"/>
        <w:ind w:left="709" w:hanging="709"/>
        <w:contextualSpacing w:val="0"/>
        <w:jc w:val="both"/>
        <w:rPr>
          <w:rFonts w:ascii="Times New Roman" w:eastAsia="Arial" w:hAnsi="Times New Roman" w:cs="Times New Roman"/>
          <w:color w:val="000000"/>
          <w:sz w:val="24"/>
          <w:szCs w:val="24"/>
        </w:rPr>
      </w:pPr>
      <w:r>
        <w:rPr>
          <w:rFonts w:ascii="Times New Roman" w:hAnsi="Times New Roman" w:cs="Times New Roman"/>
          <w:sz w:val="24"/>
          <w:szCs w:val="24"/>
        </w:rPr>
        <w:t xml:space="preserve">szerződései </w:t>
      </w:r>
      <w:r w:rsidR="00E7347F" w:rsidRPr="00B23892">
        <w:rPr>
          <w:rFonts w:ascii="Times New Roman" w:hAnsi="Times New Roman" w:cs="Times New Roman"/>
          <w:sz w:val="24"/>
          <w:szCs w:val="24"/>
        </w:rPr>
        <w:t xml:space="preserve">bárki </w:t>
      </w:r>
      <w:r>
        <w:rPr>
          <w:rFonts w:ascii="Times New Roman" w:hAnsi="Times New Roman" w:cs="Times New Roman"/>
          <w:sz w:val="24"/>
          <w:szCs w:val="24"/>
        </w:rPr>
        <w:t xml:space="preserve">számára </w:t>
      </w:r>
      <w:r w:rsidR="00616E1D" w:rsidRPr="00B23892">
        <w:rPr>
          <w:rFonts w:ascii="Times New Roman" w:hAnsi="Times New Roman" w:cs="Times New Roman"/>
          <w:sz w:val="24"/>
          <w:szCs w:val="24"/>
        </w:rPr>
        <w:t>hozzáférhet</w:t>
      </w:r>
      <w:r>
        <w:rPr>
          <w:rFonts w:ascii="Times New Roman" w:hAnsi="Times New Roman" w:cs="Times New Roman"/>
          <w:sz w:val="24"/>
          <w:szCs w:val="24"/>
        </w:rPr>
        <w:t>ők</w:t>
      </w:r>
      <w:r w:rsidR="00616E1D" w:rsidRPr="00B23892">
        <w:rPr>
          <w:rFonts w:ascii="Times New Roman" w:hAnsi="Times New Roman" w:cs="Times New Roman"/>
          <w:sz w:val="24"/>
          <w:szCs w:val="24"/>
        </w:rPr>
        <w:t>,</w:t>
      </w:r>
    </w:p>
    <w:p w14:paraId="4F15725E" w14:textId="2B20F47E" w:rsidR="00874423" w:rsidRPr="00B23892" w:rsidRDefault="00B23892" w:rsidP="00BE744F">
      <w:pPr>
        <w:pStyle w:val="Listaszerbekezds"/>
        <w:numPr>
          <w:ilvl w:val="0"/>
          <w:numId w:val="3"/>
        </w:numPr>
        <w:spacing w:before="120" w:after="120" w:line="240" w:lineRule="auto"/>
        <w:ind w:left="709" w:hanging="709"/>
        <w:contextualSpacing w:val="0"/>
        <w:jc w:val="both"/>
        <w:rPr>
          <w:rFonts w:ascii="Times New Roman" w:eastAsia="Arial" w:hAnsi="Times New Roman" w:cs="Times New Roman"/>
          <w:color w:val="000000"/>
          <w:sz w:val="24"/>
          <w:szCs w:val="24"/>
        </w:rPr>
      </w:pPr>
      <w:r>
        <w:rPr>
          <w:rFonts w:ascii="Times New Roman" w:hAnsi="Times New Roman" w:cs="Times New Roman"/>
          <w:sz w:val="24"/>
          <w:szCs w:val="24"/>
        </w:rPr>
        <w:t xml:space="preserve">által kiírt </w:t>
      </w:r>
      <w:r w:rsidR="00616E1D" w:rsidRPr="00B23892">
        <w:rPr>
          <w:rFonts w:ascii="Times New Roman" w:hAnsi="Times New Roman" w:cs="Times New Roman"/>
          <w:sz w:val="24"/>
          <w:szCs w:val="24"/>
        </w:rPr>
        <w:t>közbeszerzések</w:t>
      </w:r>
      <w:r>
        <w:rPr>
          <w:rFonts w:ascii="Times New Roman" w:hAnsi="Times New Roman" w:cs="Times New Roman"/>
          <w:sz w:val="24"/>
          <w:szCs w:val="24"/>
        </w:rPr>
        <w:t xml:space="preserve"> adatai</w:t>
      </w:r>
      <w:r w:rsidR="00C01AD3">
        <w:rPr>
          <w:rFonts w:ascii="Times New Roman" w:hAnsi="Times New Roman" w:cs="Times New Roman"/>
          <w:sz w:val="24"/>
          <w:szCs w:val="24"/>
        </w:rPr>
        <w:t xml:space="preserve"> bárki számára elérhetőek</w:t>
      </w:r>
      <w:r w:rsidR="00616E1D" w:rsidRPr="00B23892">
        <w:rPr>
          <w:rFonts w:ascii="Times New Roman" w:hAnsi="Times New Roman" w:cs="Times New Roman"/>
          <w:sz w:val="24"/>
          <w:szCs w:val="24"/>
        </w:rPr>
        <w:t>,</w:t>
      </w:r>
    </w:p>
    <w:p w14:paraId="24BE0A35" w14:textId="4F0E1B62" w:rsidR="00874423" w:rsidRPr="003B2306" w:rsidRDefault="00616E1D" w:rsidP="00BE744F">
      <w:pPr>
        <w:pStyle w:val="Listaszerbekezds"/>
        <w:numPr>
          <w:ilvl w:val="0"/>
          <w:numId w:val="3"/>
        </w:numPr>
        <w:spacing w:before="120" w:after="120" w:line="240" w:lineRule="auto"/>
        <w:ind w:left="0" w:firstLine="0"/>
        <w:contextualSpacing w:val="0"/>
        <w:jc w:val="both"/>
        <w:rPr>
          <w:rFonts w:ascii="Times New Roman" w:eastAsia="Arial" w:hAnsi="Times New Roman" w:cs="Times New Roman"/>
          <w:color w:val="000000"/>
          <w:sz w:val="24"/>
          <w:szCs w:val="24"/>
        </w:rPr>
      </w:pPr>
      <w:r w:rsidRPr="003B2306">
        <w:rPr>
          <w:rFonts w:ascii="Times New Roman" w:hAnsi="Times New Roman" w:cs="Times New Roman"/>
          <w:sz w:val="24"/>
          <w:szCs w:val="24"/>
        </w:rPr>
        <w:t>vezető</w:t>
      </w:r>
      <w:r w:rsidR="00801F9C">
        <w:rPr>
          <w:rFonts w:ascii="Times New Roman" w:hAnsi="Times New Roman" w:cs="Times New Roman"/>
          <w:sz w:val="24"/>
          <w:szCs w:val="24"/>
        </w:rPr>
        <w:t>ine</w:t>
      </w:r>
      <w:r w:rsidRPr="003B2306">
        <w:rPr>
          <w:rFonts w:ascii="Times New Roman" w:hAnsi="Times New Roman" w:cs="Times New Roman"/>
          <w:sz w:val="24"/>
          <w:szCs w:val="24"/>
        </w:rPr>
        <w:t>k vagyoni helyzeté</w:t>
      </w:r>
      <w:r w:rsidR="00874423" w:rsidRPr="003B2306">
        <w:rPr>
          <w:rFonts w:ascii="Times New Roman" w:hAnsi="Times New Roman" w:cs="Times New Roman"/>
          <w:sz w:val="24"/>
          <w:szCs w:val="24"/>
        </w:rPr>
        <w:t>t</w:t>
      </w:r>
      <w:r w:rsidR="00801F9C">
        <w:rPr>
          <w:rFonts w:ascii="Times New Roman" w:hAnsi="Times New Roman" w:cs="Times New Roman"/>
          <w:sz w:val="24"/>
          <w:szCs w:val="24"/>
        </w:rPr>
        <w:t xml:space="preserve"> </w:t>
      </w:r>
      <w:r w:rsidR="00801F9C" w:rsidRPr="003B2306">
        <w:rPr>
          <w:rFonts w:ascii="Times New Roman" w:hAnsi="Times New Roman" w:cs="Times New Roman"/>
          <w:sz w:val="24"/>
          <w:szCs w:val="24"/>
        </w:rPr>
        <w:t>bárki nyomon követheti</w:t>
      </w:r>
      <w:r w:rsidRPr="003B2306">
        <w:rPr>
          <w:rFonts w:ascii="Times New Roman" w:hAnsi="Times New Roman" w:cs="Times New Roman"/>
          <w:sz w:val="24"/>
          <w:szCs w:val="24"/>
        </w:rPr>
        <w:t>,</w:t>
      </w:r>
      <w:r w:rsidR="00874423" w:rsidRPr="003B2306">
        <w:rPr>
          <w:rFonts w:ascii="Times New Roman" w:hAnsi="Times New Roman" w:cs="Times New Roman"/>
          <w:sz w:val="24"/>
          <w:szCs w:val="24"/>
        </w:rPr>
        <w:t xml:space="preserve"> v</w:t>
      </w:r>
      <w:r w:rsidR="00B23892">
        <w:rPr>
          <w:rFonts w:ascii="Times New Roman" w:hAnsi="Times New Roman" w:cs="Times New Roman"/>
          <w:sz w:val="24"/>
          <w:szCs w:val="24"/>
        </w:rPr>
        <w:t>égül</w:t>
      </w:r>
    </w:p>
    <w:p w14:paraId="22D6DFB8" w14:textId="6F74178A" w:rsidR="00616E1D" w:rsidRPr="003B2306" w:rsidRDefault="00801F9C" w:rsidP="00BE744F">
      <w:pPr>
        <w:pStyle w:val="Listaszerbekezds"/>
        <w:numPr>
          <w:ilvl w:val="0"/>
          <w:numId w:val="3"/>
        </w:numPr>
        <w:spacing w:before="120" w:after="120" w:line="240" w:lineRule="auto"/>
        <w:ind w:left="0" w:firstLine="0"/>
        <w:contextualSpacing w:val="0"/>
        <w:jc w:val="both"/>
        <w:rPr>
          <w:rFonts w:ascii="Times New Roman" w:eastAsia="Arial" w:hAnsi="Times New Roman" w:cs="Times New Roman"/>
          <w:color w:val="000000"/>
          <w:sz w:val="24"/>
          <w:szCs w:val="24"/>
        </w:rPr>
      </w:pPr>
      <w:r>
        <w:rPr>
          <w:rFonts w:ascii="Times New Roman" w:hAnsi="Times New Roman" w:cs="Times New Roman"/>
          <w:sz w:val="24"/>
          <w:szCs w:val="24"/>
        </w:rPr>
        <w:t xml:space="preserve">által tulajdonolt </w:t>
      </w:r>
      <w:r w:rsidR="00616E1D" w:rsidRPr="003B2306">
        <w:rPr>
          <w:rFonts w:ascii="Times New Roman" w:hAnsi="Times New Roman" w:cs="Times New Roman"/>
          <w:sz w:val="24"/>
          <w:szCs w:val="24"/>
        </w:rPr>
        <w:t>vállalatok gazdálkodás</w:t>
      </w:r>
      <w:r w:rsidR="00874423" w:rsidRPr="003B2306">
        <w:rPr>
          <w:rFonts w:ascii="Times New Roman" w:hAnsi="Times New Roman" w:cs="Times New Roman"/>
          <w:sz w:val="24"/>
          <w:szCs w:val="24"/>
        </w:rPr>
        <w:t>át</w:t>
      </w:r>
      <w:r w:rsidRPr="00801F9C">
        <w:rPr>
          <w:rFonts w:ascii="Times New Roman" w:hAnsi="Times New Roman" w:cs="Times New Roman"/>
          <w:sz w:val="24"/>
          <w:szCs w:val="24"/>
        </w:rPr>
        <w:t xml:space="preserve"> </w:t>
      </w:r>
      <w:r>
        <w:rPr>
          <w:rFonts w:ascii="Times New Roman" w:hAnsi="Times New Roman" w:cs="Times New Roman"/>
          <w:sz w:val="24"/>
          <w:szCs w:val="24"/>
        </w:rPr>
        <w:t>bárki megismerheti</w:t>
      </w:r>
      <w:r w:rsidR="00874423" w:rsidRPr="003B2306">
        <w:rPr>
          <w:rFonts w:ascii="Times New Roman" w:hAnsi="Times New Roman" w:cs="Times New Roman"/>
          <w:sz w:val="24"/>
          <w:szCs w:val="24"/>
        </w:rPr>
        <w:t>.</w:t>
      </w:r>
    </w:p>
    <w:p w14:paraId="00000007" w14:textId="5C8CBBC8" w:rsidR="006721DA" w:rsidRPr="003B2306" w:rsidRDefault="00874423"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Arial" w:hAnsi="Times New Roman" w:cs="Times New Roman"/>
          <w:color w:val="000000"/>
          <w:sz w:val="24"/>
          <w:szCs w:val="24"/>
        </w:rPr>
        <w:t xml:space="preserve">E célok megvalósulása érdekében </w:t>
      </w:r>
      <w:r w:rsidRPr="002739C7">
        <w:rPr>
          <w:rFonts w:ascii="Times New Roman" w:eastAsia="Times New Roman" w:hAnsi="Times New Roman" w:cs="Times New Roman"/>
          <w:color w:val="000000"/>
          <w:sz w:val="24"/>
          <w:szCs w:val="24"/>
          <w:highlight w:val="yellow"/>
        </w:rPr>
        <w:t>[TELEPÜLÉS MEGNEVEZÉSE]</w:t>
      </w:r>
      <w:r w:rsidRPr="003B2306">
        <w:rPr>
          <w:rFonts w:ascii="Times New Roman" w:eastAsia="Times New Roman" w:hAnsi="Times New Roman" w:cs="Times New Roman"/>
          <w:color w:val="000000"/>
          <w:sz w:val="24"/>
          <w:szCs w:val="24"/>
        </w:rPr>
        <w:t xml:space="preserve"> </w:t>
      </w:r>
      <w:r w:rsidR="00616E1D" w:rsidRPr="003B2306">
        <w:rPr>
          <w:rFonts w:ascii="Times New Roman" w:eastAsia="Arial" w:hAnsi="Times New Roman" w:cs="Times New Roman"/>
          <w:color w:val="000000"/>
          <w:sz w:val="24"/>
          <w:szCs w:val="24"/>
        </w:rPr>
        <w:t>önkormányzat</w:t>
      </w:r>
      <w:r w:rsidRPr="003B2306">
        <w:rPr>
          <w:rFonts w:ascii="Times New Roman" w:eastAsia="Arial" w:hAnsi="Times New Roman" w:cs="Times New Roman"/>
          <w:color w:val="000000"/>
          <w:sz w:val="24"/>
          <w:szCs w:val="24"/>
        </w:rPr>
        <w:t xml:space="preserve">a </w:t>
      </w:r>
      <w:r w:rsidR="00F102E9" w:rsidRPr="003B2306">
        <w:rPr>
          <w:rFonts w:ascii="Times New Roman" w:eastAsia="Times New Roman" w:hAnsi="Times New Roman" w:cs="Times New Roman"/>
          <w:color w:val="000000"/>
          <w:sz w:val="24"/>
          <w:szCs w:val="24"/>
        </w:rPr>
        <w:t>az Alaptörvény 32. cikk (1) bekezdés a) pontjában foglalt hatáskörében, az Alaptörvény 32. cikk (2) bekezdésében meghatározott feladatkörében eljárva a következőket rendeli el:</w:t>
      </w:r>
    </w:p>
    <w:p w14:paraId="00000008" w14:textId="77777777" w:rsidR="006721DA" w:rsidRPr="003B2306" w:rsidRDefault="00F102E9" w:rsidP="00BE744F">
      <w:pPr>
        <w:spacing w:before="120" w:after="120" w:line="240" w:lineRule="auto"/>
        <w:jc w:val="center"/>
        <w:rPr>
          <w:rFonts w:ascii="Times New Roman" w:eastAsia="Times New Roman" w:hAnsi="Times New Roman" w:cs="Times New Roman"/>
          <w:color w:val="000000"/>
          <w:sz w:val="24"/>
          <w:szCs w:val="24"/>
        </w:rPr>
      </w:pPr>
      <w:r w:rsidRPr="003B2306">
        <w:rPr>
          <w:rFonts w:ascii="Times New Roman" w:eastAsia="Times New Roman" w:hAnsi="Times New Roman" w:cs="Times New Roman"/>
          <w:b/>
          <w:color w:val="000000"/>
          <w:sz w:val="24"/>
          <w:szCs w:val="24"/>
        </w:rPr>
        <w:t>1. Értelmező rendelkezés</w:t>
      </w:r>
    </w:p>
    <w:p w14:paraId="00000009" w14:textId="77777777" w:rsidR="006721DA" w:rsidRPr="003B2306" w:rsidRDefault="00F102E9" w:rsidP="00BE744F">
      <w:pPr>
        <w:spacing w:before="120" w:after="120" w:line="240" w:lineRule="auto"/>
        <w:jc w:val="center"/>
        <w:rPr>
          <w:rFonts w:ascii="Times New Roman" w:eastAsia="Times New Roman" w:hAnsi="Times New Roman" w:cs="Times New Roman"/>
          <w:color w:val="000000"/>
          <w:sz w:val="24"/>
          <w:szCs w:val="24"/>
        </w:rPr>
      </w:pPr>
      <w:r w:rsidRPr="003B2306">
        <w:rPr>
          <w:rFonts w:ascii="Times New Roman" w:eastAsia="Times New Roman" w:hAnsi="Times New Roman" w:cs="Times New Roman"/>
          <w:b/>
          <w:color w:val="000000"/>
          <w:sz w:val="24"/>
          <w:szCs w:val="24"/>
        </w:rPr>
        <w:t>1. §</w:t>
      </w:r>
    </w:p>
    <w:p w14:paraId="0000000A" w14:textId="77777777"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(1) E rendelet alkalmazásában:</w:t>
      </w:r>
    </w:p>
    <w:p w14:paraId="22B571EE" w14:textId="77777777" w:rsidR="00224E90" w:rsidRDefault="00E7347F" w:rsidP="00BE744F">
      <w:pPr>
        <w:pBdr>
          <w:top w:val="nil"/>
          <w:left w:val="nil"/>
          <w:bottom w:val="nil"/>
          <w:right w:val="nil"/>
          <w:between w:val="nil"/>
        </w:pBdr>
        <w:spacing w:before="120" w:after="120" w:line="240" w:lineRule="auto"/>
        <w:jc w:val="both"/>
        <w:rPr>
          <w:rFonts w:ascii="Times New Roman" w:eastAsia="Times New Roman" w:hAnsi="Times New Roman" w:cs="Times New Roman"/>
          <w:i/>
          <w:color w:val="000000"/>
          <w:sz w:val="24"/>
          <w:szCs w:val="24"/>
        </w:rPr>
      </w:pPr>
      <w:r w:rsidRPr="00224E90">
        <w:rPr>
          <w:rFonts w:ascii="Times New Roman" w:eastAsia="Times New Roman" w:hAnsi="Times New Roman" w:cs="Times New Roman"/>
          <w:color w:val="000000"/>
          <w:sz w:val="24"/>
          <w:szCs w:val="24"/>
        </w:rPr>
        <w:t>1.</w:t>
      </w:r>
      <w:r w:rsidRPr="00224E90">
        <w:rPr>
          <w:rFonts w:ascii="Times New Roman" w:eastAsia="Times New Roman" w:hAnsi="Times New Roman" w:cs="Times New Roman"/>
          <w:color w:val="000000"/>
          <w:sz w:val="24"/>
          <w:szCs w:val="24"/>
        </w:rPr>
        <w:tab/>
      </w:r>
      <w:r w:rsidR="00224E90" w:rsidRPr="003B2306">
        <w:rPr>
          <w:rFonts w:ascii="Times New Roman" w:eastAsia="Times New Roman" w:hAnsi="Times New Roman" w:cs="Times New Roman"/>
          <w:i/>
          <w:color w:val="000000"/>
          <w:sz w:val="24"/>
          <w:szCs w:val="24"/>
        </w:rPr>
        <w:t>adatkezelő</w:t>
      </w:r>
      <w:r w:rsidR="00224E90" w:rsidRPr="003B2306">
        <w:rPr>
          <w:rFonts w:ascii="Times New Roman" w:eastAsia="Times New Roman" w:hAnsi="Times New Roman" w:cs="Times New Roman"/>
          <w:color w:val="000000"/>
          <w:sz w:val="24"/>
          <w:szCs w:val="24"/>
        </w:rPr>
        <w:t>: az önkormányzat, a polgármesteri hivatal, a gazdasági társaság, az alapítvány, valamint a költségvetési szerv</w:t>
      </w:r>
    </w:p>
    <w:p w14:paraId="3CD32DEE" w14:textId="20BC4F9E" w:rsidR="00CC44FC" w:rsidRDefault="00224E90" w:rsidP="00BE744F">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224E90">
        <w:rPr>
          <w:rFonts w:ascii="Times New Roman" w:eastAsia="Times New Roman" w:hAnsi="Times New Roman" w:cs="Times New Roman"/>
          <w:color w:val="000000"/>
          <w:sz w:val="24"/>
          <w:szCs w:val="24"/>
        </w:rPr>
        <w:t>2.</w:t>
      </w:r>
      <w:r w:rsidRPr="00224E90">
        <w:rPr>
          <w:rFonts w:ascii="Times New Roman" w:eastAsia="Times New Roman" w:hAnsi="Times New Roman" w:cs="Times New Roman"/>
          <w:color w:val="000000"/>
          <w:sz w:val="24"/>
          <w:szCs w:val="24"/>
        </w:rPr>
        <w:tab/>
      </w:r>
      <w:r w:rsidR="00CC44FC" w:rsidRPr="00CC44FC">
        <w:rPr>
          <w:rFonts w:ascii="Times New Roman" w:eastAsia="Times New Roman" w:hAnsi="Times New Roman" w:cs="Times New Roman"/>
          <w:i/>
          <w:color w:val="000000"/>
          <w:sz w:val="24"/>
          <w:szCs w:val="24"/>
        </w:rPr>
        <w:t>Áht</w:t>
      </w:r>
      <w:r w:rsidR="00CC44FC">
        <w:rPr>
          <w:rFonts w:ascii="Times New Roman" w:eastAsia="Times New Roman" w:hAnsi="Times New Roman" w:cs="Times New Roman"/>
          <w:color w:val="000000"/>
          <w:sz w:val="24"/>
          <w:szCs w:val="24"/>
        </w:rPr>
        <w:t xml:space="preserve">.: </w:t>
      </w:r>
      <w:r w:rsidR="00CC44FC" w:rsidRPr="005B40EB">
        <w:rPr>
          <w:rFonts w:ascii="Times New Roman" w:hAnsi="Times New Roman" w:cs="Times New Roman"/>
          <w:color w:val="000000"/>
          <w:sz w:val="24"/>
          <w:szCs w:val="24"/>
        </w:rPr>
        <w:t>az államháztartásról szóló 2011. évi CXCV. t</w:t>
      </w:r>
      <w:r w:rsidR="00CC44FC">
        <w:rPr>
          <w:rFonts w:ascii="Times New Roman" w:hAnsi="Times New Roman" w:cs="Times New Roman"/>
          <w:color w:val="000000"/>
          <w:sz w:val="24"/>
          <w:szCs w:val="24"/>
        </w:rPr>
        <w:t>örvény</w:t>
      </w:r>
    </w:p>
    <w:p w14:paraId="66DCD8CC" w14:textId="09B066E0" w:rsidR="00224E90" w:rsidRDefault="00CC44FC" w:rsidP="00BE744F">
      <w:pPr>
        <w:pBdr>
          <w:top w:val="nil"/>
          <w:left w:val="nil"/>
          <w:bottom w:val="nil"/>
          <w:right w:val="nil"/>
          <w:between w:val="nil"/>
        </w:pBdr>
        <w:spacing w:before="120" w:after="120" w:line="240" w:lineRule="auto"/>
        <w:jc w:val="both"/>
        <w:rPr>
          <w:rFonts w:ascii="Times New Roman" w:eastAsia="Times New Roman" w:hAnsi="Times New Roman" w:cs="Times New Roman"/>
          <w:i/>
          <w:color w:val="000000"/>
          <w:sz w:val="24"/>
          <w:szCs w:val="24"/>
        </w:rPr>
      </w:pPr>
      <w:r w:rsidRPr="00BE45B2">
        <w:rPr>
          <w:rFonts w:ascii="Times New Roman" w:eastAsia="Times New Roman" w:hAnsi="Times New Roman" w:cs="Times New Roman"/>
          <w:color w:val="000000"/>
          <w:sz w:val="24"/>
          <w:szCs w:val="24"/>
        </w:rPr>
        <w:t>3.</w:t>
      </w:r>
      <w:r>
        <w:rPr>
          <w:rFonts w:ascii="Times New Roman" w:eastAsia="Times New Roman" w:hAnsi="Times New Roman" w:cs="Times New Roman"/>
          <w:i/>
          <w:color w:val="000000"/>
          <w:sz w:val="24"/>
          <w:szCs w:val="24"/>
        </w:rPr>
        <w:tab/>
      </w:r>
      <w:r w:rsidR="00224E90" w:rsidRPr="003B2306">
        <w:rPr>
          <w:rFonts w:ascii="Times New Roman" w:eastAsia="Times New Roman" w:hAnsi="Times New Roman" w:cs="Times New Roman"/>
          <w:i/>
          <w:color w:val="000000"/>
          <w:sz w:val="24"/>
          <w:szCs w:val="24"/>
        </w:rPr>
        <w:t>alapítvány</w:t>
      </w:r>
      <w:r w:rsidR="00224E90" w:rsidRPr="003B2306">
        <w:rPr>
          <w:rFonts w:ascii="Times New Roman" w:eastAsia="Times New Roman" w:hAnsi="Times New Roman" w:cs="Times New Roman"/>
          <w:color w:val="000000"/>
          <w:sz w:val="24"/>
          <w:szCs w:val="24"/>
        </w:rPr>
        <w:t xml:space="preserve">: az </w:t>
      </w:r>
      <w:r w:rsidR="00560D22">
        <w:rPr>
          <w:rFonts w:ascii="Times New Roman" w:eastAsia="Times New Roman" w:hAnsi="Times New Roman" w:cs="Times New Roman"/>
          <w:color w:val="000000"/>
          <w:sz w:val="24"/>
          <w:szCs w:val="24"/>
        </w:rPr>
        <w:t xml:space="preserve">az alapítvány, </w:t>
      </w:r>
      <w:r w:rsidR="00BE744F">
        <w:rPr>
          <w:rFonts w:ascii="Times New Roman" w:eastAsia="Times New Roman" w:hAnsi="Times New Roman" w:cs="Times New Roman"/>
          <w:color w:val="000000"/>
          <w:sz w:val="24"/>
          <w:szCs w:val="24"/>
        </w:rPr>
        <w:t>valamint az a</w:t>
      </w:r>
      <w:r w:rsidR="00560D22">
        <w:rPr>
          <w:rFonts w:ascii="Times New Roman" w:eastAsia="Times New Roman" w:hAnsi="Times New Roman" w:cs="Times New Roman"/>
          <w:color w:val="000000"/>
          <w:sz w:val="24"/>
          <w:szCs w:val="24"/>
        </w:rPr>
        <w:t xml:space="preserve"> közalapítvány, amely tekintetében az </w:t>
      </w:r>
      <w:r w:rsidR="00224E90" w:rsidRPr="003B2306">
        <w:rPr>
          <w:rFonts w:ascii="Times New Roman" w:eastAsia="Times New Roman" w:hAnsi="Times New Roman" w:cs="Times New Roman"/>
          <w:color w:val="000000"/>
          <w:sz w:val="24"/>
          <w:szCs w:val="24"/>
        </w:rPr>
        <w:t xml:space="preserve">önkormányzat </w:t>
      </w:r>
      <w:r w:rsidR="00560D22">
        <w:rPr>
          <w:rFonts w:ascii="Times New Roman" w:eastAsia="Times New Roman" w:hAnsi="Times New Roman" w:cs="Times New Roman"/>
          <w:color w:val="000000"/>
          <w:sz w:val="24"/>
          <w:szCs w:val="24"/>
        </w:rPr>
        <w:t>alapítói jogokat gyakorol</w:t>
      </w:r>
    </w:p>
    <w:p w14:paraId="799A6879" w14:textId="4F676728" w:rsidR="00224E90" w:rsidRDefault="00CC44FC" w:rsidP="00BE744F">
      <w:pPr>
        <w:pBdr>
          <w:top w:val="nil"/>
          <w:left w:val="nil"/>
          <w:bottom w:val="nil"/>
          <w:right w:val="nil"/>
          <w:between w:val="nil"/>
        </w:pBdr>
        <w:spacing w:before="120" w:after="12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4</w:t>
      </w:r>
      <w:r w:rsidR="00224E90" w:rsidRPr="00224E90">
        <w:rPr>
          <w:rFonts w:ascii="Times New Roman" w:eastAsia="Times New Roman" w:hAnsi="Times New Roman" w:cs="Times New Roman"/>
          <w:color w:val="000000"/>
          <w:sz w:val="24"/>
          <w:szCs w:val="24"/>
        </w:rPr>
        <w:t>.</w:t>
      </w:r>
      <w:r w:rsidR="00224E90" w:rsidRPr="00224E90">
        <w:rPr>
          <w:rFonts w:ascii="Times New Roman" w:eastAsia="Times New Roman" w:hAnsi="Times New Roman" w:cs="Times New Roman"/>
          <w:color w:val="000000"/>
          <w:sz w:val="24"/>
          <w:szCs w:val="24"/>
        </w:rPr>
        <w:tab/>
      </w:r>
      <w:r w:rsidR="00224E90" w:rsidRPr="00B23892">
        <w:rPr>
          <w:rFonts w:ascii="Times New Roman" w:eastAsia="Times New Roman" w:hAnsi="Times New Roman" w:cs="Times New Roman"/>
          <w:i/>
          <w:color w:val="000000"/>
          <w:sz w:val="24"/>
          <w:szCs w:val="24"/>
        </w:rPr>
        <w:t>gazdasági társaság</w:t>
      </w:r>
      <w:r w:rsidR="00224E90" w:rsidRPr="00B23892">
        <w:rPr>
          <w:rFonts w:ascii="Times New Roman" w:eastAsia="Times New Roman" w:hAnsi="Times New Roman" w:cs="Times New Roman"/>
          <w:color w:val="000000"/>
          <w:sz w:val="24"/>
          <w:szCs w:val="24"/>
        </w:rPr>
        <w:t>: az önkormányzat többségi</w:t>
      </w:r>
      <w:r w:rsidR="00224E90" w:rsidRPr="003B2306">
        <w:rPr>
          <w:rFonts w:ascii="Times New Roman" w:eastAsia="Times New Roman" w:hAnsi="Times New Roman" w:cs="Times New Roman"/>
          <w:color w:val="000000"/>
          <w:sz w:val="24"/>
          <w:szCs w:val="24"/>
        </w:rPr>
        <w:t xml:space="preserve"> befolyása alatt álló gazdasági társaság</w:t>
      </w:r>
    </w:p>
    <w:p w14:paraId="7A2CF63C" w14:textId="0E3BC48C" w:rsidR="00224E90" w:rsidRPr="00D55BF0" w:rsidRDefault="00CC44FC" w:rsidP="00BE744F">
      <w:pPr>
        <w:pBdr>
          <w:top w:val="nil"/>
          <w:left w:val="nil"/>
          <w:bottom w:val="nil"/>
          <w:right w:val="nil"/>
          <w:between w:val="nil"/>
        </w:pBdr>
        <w:spacing w:before="120"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5</w:t>
      </w:r>
      <w:r w:rsidR="00224E90" w:rsidRPr="00224E90">
        <w:rPr>
          <w:rFonts w:ascii="Times New Roman" w:eastAsia="Times New Roman" w:hAnsi="Times New Roman" w:cs="Times New Roman"/>
          <w:color w:val="000000"/>
          <w:sz w:val="24"/>
          <w:szCs w:val="24"/>
        </w:rPr>
        <w:t>.</w:t>
      </w:r>
      <w:r w:rsidR="00224E90" w:rsidRPr="00224E90">
        <w:rPr>
          <w:rFonts w:ascii="Times New Roman" w:eastAsia="Times New Roman" w:hAnsi="Times New Roman" w:cs="Times New Roman"/>
          <w:color w:val="000000"/>
          <w:sz w:val="24"/>
          <w:szCs w:val="24"/>
        </w:rPr>
        <w:tab/>
      </w:r>
      <w:r w:rsidR="00224E90" w:rsidRPr="00D55BF0">
        <w:rPr>
          <w:rFonts w:ascii="Times New Roman" w:eastAsia="Times New Roman" w:hAnsi="Times New Roman" w:cs="Times New Roman"/>
          <w:i/>
          <w:sz w:val="24"/>
          <w:szCs w:val="24"/>
        </w:rPr>
        <w:t>Infotv</w:t>
      </w:r>
      <w:proofErr w:type="gramStart"/>
      <w:r w:rsidR="00224E90" w:rsidRPr="00D55BF0">
        <w:rPr>
          <w:rFonts w:ascii="Times New Roman" w:eastAsia="Times New Roman" w:hAnsi="Times New Roman" w:cs="Times New Roman"/>
          <w:i/>
          <w:sz w:val="24"/>
          <w:szCs w:val="24"/>
        </w:rPr>
        <w:t>.</w:t>
      </w:r>
      <w:r w:rsidR="00224E90" w:rsidRPr="00D55BF0">
        <w:rPr>
          <w:rFonts w:ascii="Times New Roman" w:eastAsia="Times New Roman" w:hAnsi="Times New Roman" w:cs="Times New Roman"/>
          <w:sz w:val="24"/>
          <w:szCs w:val="24"/>
        </w:rPr>
        <w:t>:</w:t>
      </w:r>
      <w:proofErr w:type="gramEnd"/>
      <w:r w:rsidR="00224E90" w:rsidRPr="00D55BF0">
        <w:rPr>
          <w:rFonts w:ascii="Times New Roman" w:eastAsia="Times New Roman" w:hAnsi="Times New Roman" w:cs="Times New Roman"/>
          <w:sz w:val="24"/>
          <w:szCs w:val="24"/>
        </w:rPr>
        <w:t xml:space="preserve"> az információs önrendelkezési jogról és az információszabadságról szóló 2011. évi CXII. törvény</w:t>
      </w:r>
    </w:p>
    <w:p w14:paraId="1FA9852F" w14:textId="7CC56630" w:rsidR="00224E90" w:rsidRPr="00D55BF0" w:rsidRDefault="00CC44FC" w:rsidP="00BE744F">
      <w:pPr>
        <w:pBdr>
          <w:top w:val="nil"/>
          <w:left w:val="nil"/>
          <w:bottom w:val="nil"/>
          <w:right w:val="nil"/>
          <w:between w:val="nil"/>
        </w:pBdr>
        <w:spacing w:before="120" w:after="120" w:line="240" w:lineRule="auto"/>
        <w:jc w:val="both"/>
        <w:rPr>
          <w:rFonts w:ascii="Times New Roman" w:eastAsia="Times New Roman" w:hAnsi="Times New Roman" w:cs="Times New Roman"/>
          <w:i/>
          <w:sz w:val="24"/>
          <w:szCs w:val="24"/>
        </w:rPr>
      </w:pPr>
      <w:r w:rsidRPr="00D55BF0">
        <w:rPr>
          <w:rFonts w:ascii="Times New Roman" w:eastAsia="Times New Roman" w:hAnsi="Times New Roman" w:cs="Times New Roman"/>
          <w:sz w:val="24"/>
          <w:szCs w:val="24"/>
        </w:rPr>
        <w:t>6</w:t>
      </w:r>
      <w:r w:rsidR="00224E90" w:rsidRPr="00D55BF0">
        <w:rPr>
          <w:rFonts w:ascii="Times New Roman" w:eastAsia="Times New Roman" w:hAnsi="Times New Roman" w:cs="Times New Roman"/>
          <w:sz w:val="24"/>
          <w:szCs w:val="24"/>
        </w:rPr>
        <w:t>.</w:t>
      </w:r>
      <w:r w:rsidR="00224E90" w:rsidRPr="00D55BF0">
        <w:rPr>
          <w:rFonts w:ascii="Times New Roman" w:eastAsia="Times New Roman" w:hAnsi="Times New Roman" w:cs="Times New Roman"/>
          <w:sz w:val="24"/>
          <w:szCs w:val="24"/>
        </w:rPr>
        <w:tab/>
      </w:r>
      <w:proofErr w:type="spellStart"/>
      <w:r w:rsidR="00224E90" w:rsidRPr="00D55BF0">
        <w:rPr>
          <w:rFonts w:ascii="Times New Roman" w:eastAsia="Times New Roman" w:hAnsi="Times New Roman" w:cs="Times New Roman"/>
          <w:i/>
          <w:sz w:val="24"/>
          <w:szCs w:val="24"/>
        </w:rPr>
        <w:t>Kgttv</w:t>
      </w:r>
      <w:proofErr w:type="spellEnd"/>
      <w:proofErr w:type="gramStart"/>
      <w:r w:rsidR="00224E90" w:rsidRPr="00D55BF0">
        <w:rPr>
          <w:rFonts w:ascii="Times New Roman" w:eastAsia="Times New Roman" w:hAnsi="Times New Roman" w:cs="Times New Roman"/>
          <w:i/>
          <w:sz w:val="24"/>
          <w:szCs w:val="24"/>
        </w:rPr>
        <w:t>.</w:t>
      </w:r>
      <w:r w:rsidR="00224E90" w:rsidRPr="00D55BF0">
        <w:rPr>
          <w:rFonts w:ascii="Times New Roman" w:eastAsia="Times New Roman" w:hAnsi="Times New Roman" w:cs="Times New Roman"/>
          <w:sz w:val="24"/>
          <w:szCs w:val="24"/>
        </w:rPr>
        <w:t>:</w:t>
      </w:r>
      <w:proofErr w:type="gramEnd"/>
      <w:r w:rsidR="00224E90" w:rsidRPr="00D55BF0">
        <w:rPr>
          <w:rFonts w:ascii="Times New Roman" w:eastAsia="Times New Roman" w:hAnsi="Times New Roman" w:cs="Times New Roman"/>
          <w:sz w:val="24"/>
          <w:szCs w:val="24"/>
        </w:rPr>
        <w:t xml:space="preserve"> a köztulajdonban álló gazdasági társaságok takarékosabb működéséről szóló 2009. évi CXXII. törvény</w:t>
      </w:r>
    </w:p>
    <w:p w14:paraId="4AE58DB2" w14:textId="44951BA6" w:rsidR="00D55BF0" w:rsidRPr="00D55BF0" w:rsidRDefault="00CC44FC" w:rsidP="00BE744F">
      <w:pPr>
        <w:shd w:val="clear" w:color="auto" w:fill="FFFFFF"/>
        <w:spacing w:before="120" w:after="120" w:line="240" w:lineRule="auto"/>
        <w:jc w:val="both"/>
        <w:rPr>
          <w:rFonts w:ascii="Times New Roman" w:eastAsia="Times New Roman" w:hAnsi="Times New Roman" w:cs="Times New Roman"/>
          <w:sz w:val="24"/>
          <w:szCs w:val="24"/>
        </w:rPr>
      </w:pPr>
      <w:r w:rsidRPr="00D55BF0">
        <w:rPr>
          <w:rFonts w:ascii="Times New Roman" w:eastAsia="Times New Roman" w:hAnsi="Times New Roman" w:cs="Times New Roman"/>
          <w:sz w:val="24"/>
          <w:szCs w:val="24"/>
        </w:rPr>
        <w:t>7</w:t>
      </w:r>
      <w:r w:rsidR="00224E90" w:rsidRPr="00D55BF0">
        <w:rPr>
          <w:rFonts w:ascii="Times New Roman" w:eastAsia="Times New Roman" w:hAnsi="Times New Roman" w:cs="Times New Roman"/>
          <w:sz w:val="24"/>
          <w:szCs w:val="24"/>
        </w:rPr>
        <w:t>.</w:t>
      </w:r>
      <w:r w:rsidR="00224E90" w:rsidRPr="00D55BF0">
        <w:rPr>
          <w:rFonts w:ascii="Times New Roman" w:eastAsia="Times New Roman" w:hAnsi="Times New Roman" w:cs="Times New Roman"/>
          <w:sz w:val="24"/>
          <w:szCs w:val="24"/>
        </w:rPr>
        <w:tab/>
      </w:r>
      <w:proofErr w:type="spellStart"/>
      <w:r w:rsidR="00D55BF0" w:rsidRPr="00B2504F">
        <w:rPr>
          <w:rFonts w:ascii="Times New Roman" w:eastAsia="Times New Roman" w:hAnsi="Times New Roman" w:cs="Times New Roman"/>
          <w:i/>
          <w:sz w:val="24"/>
          <w:szCs w:val="24"/>
        </w:rPr>
        <w:t>Knytv</w:t>
      </w:r>
      <w:proofErr w:type="spellEnd"/>
      <w:proofErr w:type="gramStart"/>
      <w:r w:rsidR="00D55BF0" w:rsidRPr="00B2504F">
        <w:rPr>
          <w:rFonts w:ascii="Times New Roman" w:eastAsia="Times New Roman" w:hAnsi="Times New Roman" w:cs="Times New Roman"/>
          <w:i/>
          <w:sz w:val="24"/>
          <w:szCs w:val="24"/>
        </w:rPr>
        <w:t>.</w:t>
      </w:r>
      <w:r w:rsidR="00D55BF0">
        <w:rPr>
          <w:rFonts w:ascii="Times New Roman" w:eastAsia="Times New Roman" w:hAnsi="Times New Roman" w:cs="Times New Roman"/>
          <w:sz w:val="24"/>
          <w:szCs w:val="24"/>
        </w:rPr>
        <w:t>:</w:t>
      </w:r>
      <w:proofErr w:type="gramEnd"/>
      <w:r w:rsidR="00D55BF0">
        <w:rPr>
          <w:rFonts w:ascii="Times New Roman" w:eastAsia="Times New Roman" w:hAnsi="Times New Roman" w:cs="Times New Roman"/>
          <w:sz w:val="24"/>
          <w:szCs w:val="24"/>
        </w:rPr>
        <w:t xml:space="preserve"> </w:t>
      </w:r>
      <w:r w:rsidR="00D55BF0" w:rsidRPr="00D55BF0">
        <w:rPr>
          <w:rFonts w:ascii="Times New Roman" w:eastAsia="Times New Roman" w:hAnsi="Times New Roman" w:cs="Times New Roman"/>
          <w:bCs/>
          <w:sz w:val="24"/>
          <w:szCs w:val="24"/>
        </w:rPr>
        <w:t xml:space="preserve">a közpénzekből nyújtott támogatások átláthatóságáról </w:t>
      </w:r>
      <w:r w:rsidR="00D55BF0">
        <w:rPr>
          <w:rFonts w:ascii="Times New Roman" w:eastAsia="Times New Roman" w:hAnsi="Times New Roman" w:cs="Times New Roman"/>
          <w:bCs/>
          <w:sz w:val="24"/>
          <w:szCs w:val="24"/>
        </w:rPr>
        <w:t xml:space="preserve">szóló </w:t>
      </w:r>
      <w:r w:rsidR="00D55BF0" w:rsidRPr="00D55BF0">
        <w:rPr>
          <w:rFonts w:ascii="Times New Roman" w:eastAsia="Times New Roman" w:hAnsi="Times New Roman" w:cs="Times New Roman"/>
          <w:bCs/>
          <w:sz w:val="24"/>
          <w:szCs w:val="24"/>
        </w:rPr>
        <w:t>2007. évi CLXXXI. törvény</w:t>
      </w:r>
    </w:p>
    <w:p w14:paraId="48E7C53B" w14:textId="4CED43D2" w:rsidR="00224E90" w:rsidRPr="00D55BF0" w:rsidRDefault="00BE45B2" w:rsidP="00BE744F">
      <w:pPr>
        <w:pBdr>
          <w:top w:val="nil"/>
          <w:left w:val="nil"/>
          <w:bottom w:val="nil"/>
          <w:right w:val="nil"/>
          <w:between w:val="nil"/>
        </w:pBdr>
        <w:spacing w:before="120" w:after="120" w:line="240" w:lineRule="auto"/>
        <w:jc w:val="both"/>
        <w:rPr>
          <w:rFonts w:ascii="Times New Roman" w:eastAsia="Times New Roman" w:hAnsi="Times New Roman" w:cs="Times New Roman"/>
          <w:i/>
          <w:sz w:val="24"/>
          <w:szCs w:val="24"/>
        </w:rPr>
      </w:pPr>
      <w:bookmarkStart w:id="0" w:name="chp1"/>
      <w:bookmarkEnd w:id="0"/>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00224E90" w:rsidRPr="00D55BF0">
        <w:rPr>
          <w:rFonts w:ascii="Times New Roman" w:eastAsia="Times New Roman" w:hAnsi="Times New Roman" w:cs="Times New Roman"/>
          <w:i/>
          <w:sz w:val="24"/>
          <w:szCs w:val="24"/>
        </w:rPr>
        <w:t>költségvetési szerv</w:t>
      </w:r>
      <w:r w:rsidR="00224E90" w:rsidRPr="00D55BF0">
        <w:rPr>
          <w:rFonts w:ascii="Times New Roman" w:eastAsia="Times New Roman" w:hAnsi="Times New Roman" w:cs="Times New Roman"/>
          <w:sz w:val="24"/>
          <w:szCs w:val="24"/>
        </w:rPr>
        <w:t>: az önkormányzat által irányított költségvetési szerv</w:t>
      </w:r>
      <w:r w:rsidR="00224E90" w:rsidRPr="00D55BF0">
        <w:rPr>
          <w:rFonts w:ascii="Times New Roman" w:eastAsia="Times New Roman" w:hAnsi="Times New Roman" w:cs="Times New Roman"/>
          <w:i/>
          <w:sz w:val="24"/>
          <w:szCs w:val="24"/>
        </w:rPr>
        <w:t xml:space="preserve"> </w:t>
      </w:r>
    </w:p>
    <w:p w14:paraId="7E58E085" w14:textId="6842A1B1" w:rsidR="00224E90" w:rsidRPr="00D55BF0" w:rsidRDefault="00BE45B2" w:rsidP="00BE744F">
      <w:pPr>
        <w:pBdr>
          <w:top w:val="nil"/>
          <w:left w:val="nil"/>
          <w:bottom w:val="nil"/>
          <w:right w:val="nil"/>
          <w:between w:val="nil"/>
        </w:pBdr>
        <w:spacing w:before="120"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9</w:t>
      </w:r>
      <w:r w:rsidR="00224E90" w:rsidRPr="00D55BF0">
        <w:rPr>
          <w:rFonts w:ascii="Times New Roman" w:eastAsia="Times New Roman" w:hAnsi="Times New Roman" w:cs="Times New Roman"/>
          <w:sz w:val="24"/>
          <w:szCs w:val="24"/>
        </w:rPr>
        <w:t>.</w:t>
      </w:r>
      <w:r w:rsidR="00224E90" w:rsidRPr="00D55BF0">
        <w:rPr>
          <w:rFonts w:ascii="Times New Roman" w:eastAsia="Times New Roman" w:hAnsi="Times New Roman" w:cs="Times New Roman"/>
          <w:sz w:val="24"/>
          <w:szCs w:val="24"/>
        </w:rPr>
        <w:tab/>
      </w:r>
      <w:r w:rsidR="00224E90" w:rsidRPr="00D55BF0">
        <w:rPr>
          <w:rFonts w:ascii="Times New Roman" w:eastAsia="Times New Roman" w:hAnsi="Times New Roman" w:cs="Times New Roman"/>
          <w:i/>
          <w:sz w:val="24"/>
          <w:szCs w:val="24"/>
        </w:rPr>
        <w:t>közeli hozzátartozó</w:t>
      </w:r>
      <w:r w:rsidR="00224E90" w:rsidRPr="00D55BF0">
        <w:rPr>
          <w:rFonts w:ascii="Times New Roman" w:eastAsia="Times New Roman" w:hAnsi="Times New Roman" w:cs="Times New Roman"/>
          <w:sz w:val="24"/>
          <w:szCs w:val="24"/>
        </w:rPr>
        <w:t>: a Polgári Törvénykönyvben meghatározott fogalom</w:t>
      </w:r>
    </w:p>
    <w:p w14:paraId="4F204240" w14:textId="5E36C216" w:rsidR="007668C2" w:rsidRDefault="00BE45B2" w:rsidP="00BE744F">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24E90" w:rsidRPr="00D55BF0">
        <w:rPr>
          <w:rFonts w:ascii="Times New Roman" w:eastAsia="Times New Roman" w:hAnsi="Times New Roman" w:cs="Times New Roman"/>
          <w:sz w:val="24"/>
          <w:szCs w:val="24"/>
        </w:rPr>
        <w:t>.</w:t>
      </w:r>
      <w:r w:rsidR="00224E90" w:rsidRPr="00D55BF0">
        <w:rPr>
          <w:rFonts w:ascii="Times New Roman" w:eastAsia="Times New Roman" w:hAnsi="Times New Roman" w:cs="Times New Roman"/>
          <w:sz w:val="24"/>
          <w:szCs w:val="24"/>
        </w:rPr>
        <w:tab/>
      </w:r>
      <w:r w:rsidR="007668C2" w:rsidRPr="007668C2">
        <w:rPr>
          <w:rFonts w:ascii="Times New Roman" w:eastAsia="Times New Roman" w:hAnsi="Times New Roman" w:cs="Times New Roman"/>
          <w:i/>
          <w:color w:val="000000"/>
          <w:sz w:val="24"/>
          <w:szCs w:val="24"/>
        </w:rPr>
        <w:t>közérdekű adatok főoldala</w:t>
      </w:r>
      <w:r w:rsidR="007668C2">
        <w:rPr>
          <w:rFonts w:ascii="Times New Roman" w:eastAsia="Times New Roman" w:hAnsi="Times New Roman" w:cs="Times New Roman"/>
          <w:color w:val="000000"/>
          <w:sz w:val="24"/>
          <w:szCs w:val="24"/>
        </w:rPr>
        <w:t>:</w:t>
      </w:r>
      <w:r w:rsidR="007668C2" w:rsidRPr="003B2306">
        <w:rPr>
          <w:rFonts w:ascii="Times New Roman" w:eastAsia="Times New Roman" w:hAnsi="Times New Roman" w:cs="Times New Roman"/>
          <w:color w:val="000000"/>
          <w:sz w:val="24"/>
          <w:szCs w:val="24"/>
        </w:rPr>
        <w:t xml:space="preserve"> </w:t>
      </w:r>
      <w:r w:rsidR="007668C2">
        <w:rPr>
          <w:rFonts w:ascii="Times New Roman" w:eastAsia="Times New Roman" w:hAnsi="Times New Roman" w:cs="Times New Roman"/>
          <w:color w:val="000000"/>
          <w:sz w:val="24"/>
          <w:szCs w:val="24"/>
        </w:rPr>
        <w:t xml:space="preserve">az adatkezelő által a honlapjának a nyitóoldalán elhelyezett </w:t>
      </w:r>
      <w:r w:rsidR="007668C2" w:rsidRPr="003B2306">
        <w:rPr>
          <w:rFonts w:ascii="Times New Roman" w:eastAsia="Times New Roman" w:hAnsi="Times New Roman" w:cs="Times New Roman"/>
          <w:color w:val="000000"/>
          <w:sz w:val="24"/>
          <w:szCs w:val="24"/>
        </w:rPr>
        <w:t>link</w:t>
      </w:r>
      <w:r w:rsidR="007668C2">
        <w:rPr>
          <w:rFonts w:ascii="Times New Roman" w:eastAsia="Times New Roman" w:hAnsi="Times New Roman" w:cs="Times New Roman"/>
          <w:color w:val="000000"/>
          <w:sz w:val="24"/>
          <w:szCs w:val="24"/>
        </w:rPr>
        <w:t xml:space="preserve">ről elérhető azon weboldal vagy weboldalak, </w:t>
      </w:r>
      <w:proofErr w:type="gramStart"/>
      <w:r w:rsidR="007668C2">
        <w:rPr>
          <w:rFonts w:ascii="Times New Roman" w:eastAsia="Times New Roman" w:hAnsi="Times New Roman" w:cs="Times New Roman"/>
          <w:color w:val="000000"/>
          <w:sz w:val="24"/>
          <w:szCs w:val="24"/>
        </w:rPr>
        <w:t>amelyen</w:t>
      </w:r>
      <w:proofErr w:type="gramEnd"/>
      <w:r w:rsidR="007668C2">
        <w:rPr>
          <w:rFonts w:ascii="Times New Roman" w:eastAsia="Times New Roman" w:hAnsi="Times New Roman" w:cs="Times New Roman"/>
          <w:color w:val="000000"/>
          <w:sz w:val="24"/>
          <w:szCs w:val="24"/>
        </w:rPr>
        <w:t xml:space="preserve"> vagy amelyeken az adatkezelő a</w:t>
      </w:r>
      <w:r w:rsidR="00AC0CEA">
        <w:rPr>
          <w:rFonts w:ascii="Times New Roman" w:eastAsia="Times New Roman" w:hAnsi="Times New Roman" w:cs="Times New Roman"/>
          <w:color w:val="000000"/>
          <w:sz w:val="24"/>
          <w:szCs w:val="24"/>
        </w:rPr>
        <w:t xml:space="preserve"> </w:t>
      </w:r>
      <w:r w:rsidR="007668C2">
        <w:rPr>
          <w:rFonts w:ascii="Times New Roman" w:eastAsia="Times New Roman" w:hAnsi="Times New Roman" w:cs="Times New Roman"/>
          <w:color w:val="000000"/>
          <w:sz w:val="24"/>
          <w:szCs w:val="24"/>
        </w:rPr>
        <w:t xml:space="preserve">jogszabályban foglalt előíráson alapuló </w:t>
      </w:r>
      <w:r w:rsidR="007668C2" w:rsidRPr="003B2306">
        <w:rPr>
          <w:rFonts w:ascii="Times New Roman" w:eastAsia="Times New Roman" w:hAnsi="Times New Roman" w:cs="Times New Roman"/>
          <w:color w:val="000000"/>
          <w:sz w:val="24"/>
          <w:szCs w:val="24"/>
        </w:rPr>
        <w:t>közzétételi kötelezettség</w:t>
      </w:r>
      <w:r w:rsidR="007668C2">
        <w:rPr>
          <w:rFonts w:ascii="Times New Roman" w:eastAsia="Times New Roman" w:hAnsi="Times New Roman" w:cs="Times New Roman"/>
          <w:color w:val="000000"/>
          <w:sz w:val="24"/>
          <w:szCs w:val="24"/>
        </w:rPr>
        <w:t>ét teljesíti</w:t>
      </w:r>
    </w:p>
    <w:p w14:paraId="6952E9BC" w14:textId="2C2DB1BA" w:rsidR="00224E90" w:rsidRDefault="007668C2" w:rsidP="00BE744F">
      <w:pPr>
        <w:pBdr>
          <w:top w:val="nil"/>
          <w:left w:val="nil"/>
          <w:bottom w:val="nil"/>
          <w:right w:val="nil"/>
          <w:between w:val="nil"/>
        </w:pBdr>
        <w:spacing w:before="120" w:after="120" w:line="240" w:lineRule="auto"/>
        <w:jc w:val="both"/>
        <w:rPr>
          <w:rFonts w:ascii="Times New Roman" w:eastAsia="Times New Roman" w:hAnsi="Times New Roman" w:cs="Times New Roman"/>
          <w:i/>
          <w:color w:val="000000"/>
          <w:sz w:val="24"/>
          <w:szCs w:val="24"/>
        </w:rPr>
      </w:pPr>
      <w:r w:rsidRPr="007668C2">
        <w:rPr>
          <w:rFonts w:ascii="Times New Roman" w:eastAsia="Times New Roman" w:hAnsi="Times New Roman" w:cs="Times New Roman"/>
          <w:sz w:val="24"/>
          <w:szCs w:val="24"/>
        </w:rPr>
        <w:t>11.</w:t>
      </w:r>
      <w:r w:rsidRPr="007668C2">
        <w:rPr>
          <w:rFonts w:ascii="Times New Roman" w:eastAsia="Times New Roman" w:hAnsi="Times New Roman" w:cs="Times New Roman"/>
          <w:sz w:val="24"/>
          <w:szCs w:val="24"/>
        </w:rPr>
        <w:tab/>
      </w:r>
      <w:r w:rsidR="00224E90" w:rsidRPr="00D55BF0">
        <w:rPr>
          <w:rFonts w:ascii="Times New Roman" w:eastAsia="Times New Roman" w:hAnsi="Times New Roman" w:cs="Times New Roman"/>
          <w:i/>
          <w:sz w:val="24"/>
          <w:szCs w:val="24"/>
        </w:rPr>
        <w:t>közérdekű bejelentés</w:t>
      </w:r>
      <w:r w:rsidR="00224E90" w:rsidRPr="003B2306">
        <w:rPr>
          <w:rFonts w:ascii="Times New Roman" w:eastAsia="Times New Roman" w:hAnsi="Times New Roman" w:cs="Times New Roman"/>
          <w:color w:val="000000"/>
          <w:sz w:val="24"/>
          <w:szCs w:val="24"/>
        </w:rPr>
        <w:t>: a panaszokról és a közérdekű bejelentésekről szóló törvényben meghatározott panasz és közérdekű bejelentés</w:t>
      </w:r>
    </w:p>
    <w:p w14:paraId="0000000B" w14:textId="7D836BFB" w:rsidR="006721DA" w:rsidRPr="00B23892" w:rsidRDefault="00CC44FC" w:rsidP="00BE744F">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7668C2">
        <w:rPr>
          <w:rFonts w:ascii="Times New Roman" w:eastAsia="Times New Roman" w:hAnsi="Times New Roman" w:cs="Times New Roman"/>
          <w:color w:val="000000"/>
          <w:sz w:val="24"/>
          <w:szCs w:val="24"/>
        </w:rPr>
        <w:t>2</w:t>
      </w:r>
      <w:r w:rsidR="00224E90" w:rsidRPr="00224E90">
        <w:rPr>
          <w:rFonts w:ascii="Times New Roman" w:eastAsia="Times New Roman" w:hAnsi="Times New Roman" w:cs="Times New Roman"/>
          <w:color w:val="000000"/>
          <w:sz w:val="24"/>
          <w:szCs w:val="24"/>
        </w:rPr>
        <w:t>.</w:t>
      </w:r>
      <w:r w:rsidR="00224E90" w:rsidRPr="00224E90">
        <w:rPr>
          <w:rFonts w:ascii="Times New Roman" w:eastAsia="Times New Roman" w:hAnsi="Times New Roman" w:cs="Times New Roman"/>
          <w:color w:val="000000"/>
          <w:sz w:val="24"/>
          <w:szCs w:val="24"/>
        </w:rPr>
        <w:tab/>
      </w:r>
      <w:r w:rsidR="00F102E9" w:rsidRPr="00B23892">
        <w:rPr>
          <w:rFonts w:ascii="Times New Roman" w:eastAsia="Times New Roman" w:hAnsi="Times New Roman" w:cs="Times New Roman"/>
          <w:i/>
          <w:color w:val="000000"/>
          <w:sz w:val="24"/>
          <w:szCs w:val="24"/>
        </w:rPr>
        <w:t>önkormányzat</w:t>
      </w:r>
      <w:r w:rsidR="00F102E9" w:rsidRPr="00B23892">
        <w:rPr>
          <w:rFonts w:ascii="Times New Roman" w:eastAsia="Times New Roman" w:hAnsi="Times New Roman" w:cs="Times New Roman"/>
          <w:color w:val="000000"/>
          <w:sz w:val="24"/>
          <w:szCs w:val="24"/>
        </w:rPr>
        <w:t>: [</w:t>
      </w:r>
      <w:r w:rsidR="00F102E9" w:rsidRPr="00560D22">
        <w:rPr>
          <w:rFonts w:ascii="Times New Roman" w:eastAsia="Times New Roman" w:hAnsi="Times New Roman" w:cs="Times New Roman"/>
          <w:color w:val="000000"/>
          <w:sz w:val="24"/>
          <w:szCs w:val="24"/>
          <w:highlight w:val="yellow"/>
        </w:rPr>
        <w:t>TELEPÜLÉS MEGNEVEZÉSE</w:t>
      </w:r>
      <w:r w:rsidR="00F102E9" w:rsidRPr="00B23892">
        <w:rPr>
          <w:rFonts w:ascii="Times New Roman" w:eastAsia="Times New Roman" w:hAnsi="Times New Roman" w:cs="Times New Roman"/>
          <w:color w:val="000000"/>
          <w:sz w:val="24"/>
          <w:szCs w:val="24"/>
        </w:rPr>
        <w:t>] Önkormányzata</w:t>
      </w:r>
    </w:p>
    <w:p w14:paraId="5879728F" w14:textId="63A21A40" w:rsidR="002F62C5" w:rsidRDefault="00224E90" w:rsidP="00BE744F">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224E90">
        <w:rPr>
          <w:rFonts w:ascii="Times New Roman" w:eastAsia="Times New Roman" w:hAnsi="Times New Roman" w:cs="Times New Roman"/>
          <w:color w:val="000000"/>
          <w:sz w:val="24"/>
          <w:szCs w:val="24"/>
        </w:rPr>
        <w:t>1</w:t>
      </w:r>
      <w:r w:rsidR="007668C2">
        <w:rPr>
          <w:rFonts w:ascii="Times New Roman" w:eastAsia="Times New Roman" w:hAnsi="Times New Roman" w:cs="Times New Roman"/>
          <w:color w:val="000000"/>
          <w:sz w:val="24"/>
          <w:szCs w:val="24"/>
        </w:rPr>
        <w:t>3</w:t>
      </w:r>
      <w:r w:rsidRPr="00224E90">
        <w:rPr>
          <w:rFonts w:ascii="Times New Roman" w:eastAsia="Times New Roman" w:hAnsi="Times New Roman" w:cs="Times New Roman"/>
          <w:color w:val="000000"/>
          <w:sz w:val="24"/>
          <w:szCs w:val="24"/>
        </w:rPr>
        <w:t>.</w:t>
      </w:r>
      <w:r w:rsidRPr="00224E90">
        <w:rPr>
          <w:rFonts w:ascii="Times New Roman" w:eastAsia="Times New Roman" w:hAnsi="Times New Roman" w:cs="Times New Roman"/>
          <w:color w:val="000000"/>
          <w:sz w:val="24"/>
          <w:szCs w:val="24"/>
        </w:rPr>
        <w:tab/>
      </w:r>
      <w:r w:rsidR="00F102E9" w:rsidRPr="00B23892">
        <w:rPr>
          <w:rFonts w:ascii="Times New Roman" w:eastAsia="Times New Roman" w:hAnsi="Times New Roman" w:cs="Times New Roman"/>
          <w:i/>
          <w:color w:val="000000"/>
          <w:sz w:val="24"/>
          <w:szCs w:val="24"/>
        </w:rPr>
        <w:t>polgármesteri hivatal</w:t>
      </w:r>
      <w:r w:rsidR="00F102E9" w:rsidRPr="00B23892">
        <w:rPr>
          <w:rFonts w:ascii="Times New Roman" w:eastAsia="Times New Roman" w:hAnsi="Times New Roman" w:cs="Times New Roman"/>
          <w:color w:val="000000"/>
          <w:sz w:val="24"/>
          <w:szCs w:val="24"/>
        </w:rPr>
        <w:t>: [</w:t>
      </w:r>
      <w:r w:rsidR="00F102E9" w:rsidRPr="00560D22">
        <w:rPr>
          <w:rFonts w:ascii="Times New Roman" w:eastAsia="Times New Roman" w:hAnsi="Times New Roman" w:cs="Times New Roman"/>
          <w:color w:val="000000"/>
          <w:sz w:val="24"/>
          <w:szCs w:val="24"/>
          <w:highlight w:val="yellow"/>
        </w:rPr>
        <w:t>TELEPÜLÉS MEGNEVEZÉSE</w:t>
      </w:r>
      <w:r w:rsidR="00F102E9" w:rsidRPr="00B23892">
        <w:rPr>
          <w:rFonts w:ascii="Times New Roman" w:eastAsia="Times New Roman" w:hAnsi="Times New Roman" w:cs="Times New Roman"/>
          <w:color w:val="000000"/>
          <w:sz w:val="24"/>
          <w:szCs w:val="24"/>
        </w:rPr>
        <w:t>] Polgármesteri Hivatala</w:t>
      </w:r>
    </w:p>
    <w:p w14:paraId="00000012" w14:textId="15810F01" w:rsidR="006721DA" w:rsidRDefault="002F62C5" w:rsidP="00BE744F">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668C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2F62C5">
        <w:rPr>
          <w:rFonts w:ascii="Times New Roman" w:eastAsia="Times New Roman" w:hAnsi="Times New Roman" w:cs="Times New Roman"/>
          <w:i/>
          <w:color w:val="000000"/>
          <w:sz w:val="24"/>
          <w:szCs w:val="24"/>
        </w:rPr>
        <w:t>üzleti titok védelméről szóló törvény</w:t>
      </w:r>
      <w:r>
        <w:rPr>
          <w:rFonts w:ascii="Times New Roman" w:eastAsia="Times New Roman" w:hAnsi="Times New Roman" w:cs="Times New Roman"/>
          <w:color w:val="000000"/>
          <w:sz w:val="24"/>
          <w:szCs w:val="24"/>
        </w:rPr>
        <w:t>:</w:t>
      </w:r>
      <w:r w:rsidRPr="003B2306">
        <w:rPr>
          <w:rFonts w:ascii="Times New Roman" w:eastAsia="Times New Roman" w:hAnsi="Times New Roman" w:cs="Times New Roman"/>
          <w:color w:val="000000"/>
          <w:sz w:val="24"/>
          <w:szCs w:val="24"/>
        </w:rPr>
        <w:t xml:space="preserve"> az üzleti titok védelméről szóló 2018. évi LIV. törvény</w:t>
      </w:r>
      <w:r w:rsidR="00F102E9" w:rsidRPr="003B2306">
        <w:rPr>
          <w:rFonts w:ascii="Times New Roman" w:eastAsia="Times New Roman" w:hAnsi="Times New Roman" w:cs="Times New Roman"/>
          <w:color w:val="000000"/>
          <w:sz w:val="24"/>
          <w:szCs w:val="24"/>
        </w:rPr>
        <w:t>.</w:t>
      </w:r>
    </w:p>
    <w:p w14:paraId="13C045A1" w14:textId="4B72CC4D" w:rsidR="00560D22" w:rsidRDefault="00560D22" w:rsidP="00BE744F">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Ahol a rendelet közzétételt említ</w:t>
      </w:r>
      <w:r w:rsidR="00BE74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azon olyan fájlformátumban való közzétételt kell érteni, amely lehetővé teszi képként tárolt szöveges tartalom esetén is a szöveges tartalomban való keresést</w:t>
      </w:r>
      <w:r w:rsidR="00BE744F">
        <w:rPr>
          <w:rFonts w:ascii="Times New Roman" w:eastAsia="Times New Roman" w:hAnsi="Times New Roman" w:cs="Times New Roman"/>
          <w:color w:val="000000"/>
          <w:sz w:val="24"/>
          <w:szCs w:val="24"/>
        </w:rPr>
        <w:t>.</w:t>
      </w:r>
    </w:p>
    <w:p w14:paraId="13982B69" w14:textId="536BF4F2" w:rsidR="00560D22" w:rsidRDefault="00BE744F" w:rsidP="00BE744F">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60D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00560D22">
        <w:rPr>
          <w:rFonts w:ascii="Times New Roman" w:eastAsia="Times New Roman" w:hAnsi="Times New Roman" w:cs="Times New Roman"/>
          <w:color w:val="000000"/>
          <w:sz w:val="24"/>
          <w:szCs w:val="24"/>
        </w:rPr>
        <w:t xml:space="preserve"> közzététel során</w:t>
      </w:r>
      <w:r w:rsidR="00560D22" w:rsidRPr="003B2306">
        <w:rPr>
          <w:rFonts w:ascii="Times New Roman" w:eastAsia="Times New Roman" w:hAnsi="Times New Roman" w:cs="Times New Roman"/>
          <w:color w:val="000000"/>
          <w:sz w:val="24"/>
          <w:szCs w:val="24"/>
        </w:rPr>
        <w:t xml:space="preserve"> felismerhetetlenné kell tenni</w:t>
      </w:r>
    </w:p>
    <w:p w14:paraId="6C0617BE" w14:textId="6FA0DCE0" w:rsidR="00560D22" w:rsidRDefault="00560D22" w:rsidP="00BE744F">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roofErr w:type="gramStart"/>
      <w:r w:rsidRPr="0063188B">
        <w:rPr>
          <w:rFonts w:ascii="Times New Roman" w:eastAsia="Times New Roman" w:hAnsi="Times New Roman" w:cs="Times New Roman"/>
          <w:i/>
          <w:color w:val="000000"/>
          <w:sz w:val="24"/>
          <w:szCs w:val="24"/>
        </w:rPr>
        <w:t>a</w:t>
      </w:r>
      <w:proofErr w:type="gramEnd"/>
      <w:r w:rsidRPr="0063188B">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célhoz kötöttség elvére is figyelemmel </w:t>
      </w:r>
      <w:r w:rsidRPr="003B2306">
        <w:rPr>
          <w:rFonts w:ascii="Times New Roman" w:eastAsia="Times New Roman" w:hAnsi="Times New Roman" w:cs="Times New Roman"/>
          <w:color w:val="000000"/>
          <w:sz w:val="24"/>
          <w:szCs w:val="24"/>
        </w:rPr>
        <w:t>a közérdekből nyilvános adatnak nem minősülő személyes adatot,</w:t>
      </w:r>
    </w:p>
    <w:p w14:paraId="32F49E4D" w14:textId="09466BF9" w:rsidR="00560D22" w:rsidRDefault="00560D22" w:rsidP="00BE744F">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63188B">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a minősített adatot,</w:t>
      </w:r>
    </w:p>
    <w:p w14:paraId="3DB8745D" w14:textId="4DFF1392" w:rsidR="00E673F2" w:rsidRDefault="00560D22" w:rsidP="00BE744F">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63188B">
        <w:rPr>
          <w:rFonts w:ascii="Times New Roman" w:eastAsia="Times New Roman" w:hAnsi="Times New Roman" w:cs="Times New Roman"/>
          <w:i/>
          <w:color w:val="000000"/>
          <w:sz w:val="24"/>
          <w:szCs w:val="24"/>
        </w:rPr>
        <w:t>c)</w:t>
      </w:r>
      <w:r>
        <w:rPr>
          <w:rFonts w:ascii="Times New Roman" w:eastAsia="Times New Roman" w:hAnsi="Times New Roman" w:cs="Times New Roman"/>
          <w:color w:val="000000"/>
          <w:sz w:val="24"/>
          <w:szCs w:val="24"/>
        </w:rPr>
        <w:t xml:space="preserve"> </w:t>
      </w:r>
      <w:r w:rsidR="00BE744F">
        <w:rPr>
          <w:rFonts w:ascii="Times New Roman" w:eastAsia="Times New Roman" w:hAnsi="Times New Roman" w:cs="Times New Roman"/>
          <w:color w:val="000000"/>
          <w:sz w:val="24"/>
          <w:szCs w:val="24"/>
        </w:rPr>
        <w:t>az Infotv. 27. § (3) bekezdésére is figyelemmel</w:t>
      </w:r>
      <w:r w:rsidR="00BE744F" w:rsidRPr="003B2306">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az üzleti titok védelméről szóló törvény 1. § (1) bekezdése szerinti üzleti titkot</w:t>
      </w:r>
      <w:r w:rsidR="00E673F2">
        <w:rPr>
          <w:rFonts w:ascii="Times New Roman" w:eastAsia="Times New Roman" w:hAnsi="Times New Roman" w:cs="Times New Roman"/>
          <w:color w:val="000000"/>
          <w:sz w:val="24"/>
          <w:szCs w:val="24"/>
        </w:rPr>
        <w:t xml:space="preserve"> és </w:t>
      </w:r>
      <w:r w:rsidR="00E673F2" w:rsidRPr="003B2306">
        <w:rPr>
          <w:rFonts w:ascii="Times New Roman" w:eastAsia="Times New Roman" w:hAnsi="Times New Roman" w:cs="Times New Roman"/>
          <w:color w:val="000000"/>
          <w:sz w:val="24"/>
          <w:szCs w:val="24"/>
        </w:rPr>
        <w:t>az üzleti titok védelméről szóló törvény 1. § (2) bekezdése szerinti védett ismerete</w:t>
      </w:r>
      <w:r w:rsidR="00BE744F">
        <w:rPr>
          <w:rFonts w:ascii="Times New Roman" w:eastAsia="Times New Roman" w:hAnsi="Times New Roman" w:cs="Times New Roman"/>
          <w:color w:val="000000"/>
          <w:sz w:val="24"/>
          <w:szCs w:val="24"/>
        </w:rPr>
        <w:t>t,</w:t>
      </w:r>
      <w:r w:rsidR="00C53765">
        <w:rPr>
          <w:rFonts w:ascii="Times New Roman" w:eastAsia="Times New Roman" w:hAnsi="Times New Roman" w:cs="Times New Roman"/>
          <w:color w:val="000000"/>
          <w:sz w:val="24"/>
          <w:szCs w:val="24"/>
        </w:rPr>
        <w:t xml:space="preserve"> továbbá </w:t>
      </w:r>
    </w:p>
    <w:p w14:paraId="43B18995" w14:textId="57F1439D" w:rsidR="006101C3" w:rsidRDefault="00BE744F" w:rsidP="00BE744F">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63188B">
        <w:rPr>
          <w:rFonts w:ascii="Times New Roman" w:eastAsia="Times New Roman" w:hAnsi="Times New Roman" w:cs="Times New Roman"/>
          <w:i/>
          <w:color w:val="000000"/>
          <w:sz w:val="24"/>
          <w:szCs w:val="24"/>
        </w:rPr>
        <w:t>d</w:t>
      </w:r>
      <w:r w:rsidR="00E673F2" w:rsidRPr="0063188B">
        <w:rPr>
          <w:rFonts w:ascii="Times New Roman" w:eastAsia="Times New Roman" w:hAnsi="Times New Roman" w:cs="Times New Roman"/>
          <w:i/>
          <w:color w:val="000000"/>
          <w:sz w:val="24"/>
          <w:szCs w:val="24"/>
        </w:rPr>
        <w:t>)</w:t>
      </w:r>
      <w:r w:rsidR="00E673F2">
        <w:rPr>
          <w:rFonts w:ascii="Times New Roman" w:eastAsia="Times New Roman" w:hAnsi="Times New Roman" w:cs="Times New Roman"/>
          <w:color w:val="000000"/>
          <w:sz w:val="24"/>
          <w:szCs w:val="24"/>
        </w:rPr>
        <w:t xml:space="preserve"> azt az adatot, amelynek megismerhetőségét </w:t>
      </w:r>
      <w:proofErr w:type="gramStart"/>
      <w:r w:rsidR="00E673F2">
        <w:rPr>
          <w:rFonts w:ascii="Times New Roman" w:eastAsia="Times New Roman" w:hAnsi="Times New Roman" w:cs="Times New Roman"/>
          <w:color w:val="000000"/>
          <w:sz w:val="24"/>
          <w:szCs w:val="24"/>
        </w:rPr>
        <w:t>törvény mérlegelést</w:t>
      </w:r>
      <w:proofErr w:type="gramEnd"/>
      <w:r w:rsidR="00E673F2">
        <w:rPr>
          <w:rFonts w:ascii="Times New Roman" w:eastAsia="Times New Roman" w:hAnsi="Times New Roman" w:cs="Times New Roman"/>
          <w:color w:val="000000"/>
          <w:sz w:val="24"/>
          <w:szCs w:val="24"/>
        </w:rPr>
        <w:t xml:space="preserve"> nem engedően kizárja</w:t>
      </w:r>
      <w:r w:rsidR="00560D22">
        <w:rPr>
          <w:rFonts w:ascii="Times New Roman" w:eastAsia="Times New Roman" w:hAnsi="Times New Roman" w:cs="Times New Roman"/>
          <w:color w:val="000000"/>
          <w:sz w:val="24"/>
          <w:szCs w:val="24"/>
        </w:rPr>
        <w:t>.</w:t>
      </w:r>
    </w:p>
    <w:p w14:paraId="00000014" w14:textId="14F58F67" w:rsidR="006721DA" w:rsidRPr="003B2306" w:rsidRDefault="00C60542" w:rsidP="00BE744F">
      <w:pPr>
        <w:spacing w:before="120" w:after="120" w:line="240" w:lineRule="auto"/>
        <w:jc w:val="center"/>
        <w:rPr>
          <w:rFonts w:ascii="Times New Roman" w:eastAsia="Times New Roman" w:hAnsi="Times New Roman" w:cs="Times New Roman"/>
          <w:color w:val="000000"/>
          <w:sz w:val="24"/>
          <w:szCs w:val="24"/>
        </w:rPr>
      </w:pPr>
      <w:r w:rsidRPr="003B2306">
        <w:rPr>
          <w:rFonts w:ascii="Times New Roman" w:eastAsia="Times New Roman" w:hAnsi="Times New Roman" w:cs="Times New Roman"/>
          <w:b/>
          <w:color w:val="000000"/>
          <w:sz w:val="24"/>
          <w:szCs w:val="24"/>
        </w:rPr>
        <w:t xml:space="preserve">2. </w:t>
      </w:r>
      <w:r w:rsidR="00F102E9" w:rsidRPr="003B2306">
        <w:rPr>
          <w:rFonts w:ascii="Times New Roman" w:eastAsia="Times New Roman" w:hAnsi="Times New Roman" w:cs="Times New Roman"/>
          <w:b/>
          <w:color w:val="000000"/>
          <w:sz w:val="24"/>
          <w:szCs w:val="24"/>
        </w:rPr>
        <w:t>A közérdekű adatok közzététele, valamint a közérdekű adatok megismerésére irányuló igény teljesítése</w:t>
      </w:r>
    </w:p>
    <w:p w14:paraId="00000015" w14:textId="77777777" w:rsidR="006721DA" w:rsidRPr="003B2306" w:rsidRDefault="00F102E9" w:rsidP="00BE744F">
      <w:pPr>
        <w:spacing w:before="120" w:after="120" w:line="240" w:lineRule="auto"/>
        <w:jc w:val="center"/>
        <w:rPr>
          <w:rFonts w:ascii="Times New Roman" w:eastAsia="Times New Roman" w:hAnsi="Times New Roman" w:cs="Times New Roman"/>
          <w:color w:val="000000"/>
          <w:sz w:val="24"/>
          <w:szCs w:val="24"/>
        </w:rPr>
      </w:pPr>
      <w:r w:rsidRPr="003B2306">
        <w:rPr>
          <w:rFonts w:ascii="Times New Roman" w:eastAsia="Times New Roman" w:hAnsi="Times New Roman" w:cs="Times New Roman"/>
          <w:b/>
          <w:color w:val="000000"/>
          <w:sz w:val="24"/>
          <w:szCs w:val="24"/>
        </w:rPr>
        <w:t>2. §</w:t>
      </w:r>
    </w:p>
    <w:p w14:paraId="00000017" w14:textId="50CE8312" w:rsidR="006721DA" w:rsidRPr="003B2306" w:rsidRDefault="005A1B50"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Az adatkezelő a közérdekű adatok főoldalán </w:t>
      </w:r>
      <w:r w:rsidR="00F102E9" w:rsidRPr="003B2306">
        <w:rPr>
          <w:rFonts w:ascii="Times New Roman" w:eastAsia="Times New Roman" w:hAnsi="Times New Roman" w:cs="Times New Roman"/>
          <w:color w:val="000000"/>
          <w:sz w:val="24"/>
          <w:szCs w:val="24"/>
        </w:rPr>
        <w:t xml:space="preserve">„Szervezeti, személyzeti adatok”, „Tevékenységre, működésre vonatkozó adatok” és „Gazdálkodási adatok” megjelöléssel linkeket helyez el, </w:t>
      </w:r>
      <w:r w:rsidR="00FA7E9D">
        <w:rPr>
          <w:rFonts w:ascii="Times New Roman" w:eastAsia="Times New Roman" w:hAnsi="Times New Roman" w:cs="Times New Roman"/>
          <w:color w:val="000000"/>
          <w:sz w:val="24"/>
          <w:szCs w:val="24"/>
        </w:rPr>
        <w:t xml:space="preserve">és az e linkekről elérhető </w:t>
      </w:r>
      <w:r w:rsidR="000F4EC2">
        <w:rPr>
          <w:rFonts w:ascii="Times New Roman" w:eastAsia="Times New Roman" w:hAnsi="Times New Roman" w:cs="Times New Roman"/>
          <w:color w:val="000000"/>
          <w:sz w:val="24"/>
          <w:szCs w:val="24"/>
        </w:rPr>
        <w:t>web</w:t>
      </w:r>
      <w:r w:rsidR="00FA7E9D">
        <w:rPr>
          <w:rFonts w:ascii="Times New Roman" w:eastAsia="Times New Roman" w:hAnsi="Times New Roman" w:cs="Times New Roman"/>
          <w:color w:val="000000"/>
          <w:sz w:val="24"/>
          <w:szCs w:val="24"/>
        </w:rPr>
        <w:t xml:space="preserve">oldalakon közzéteszi </w:t>
      </w:r>
      <w:r w:rsidR="009D1F80">
        <w:rPr>
          <w:rFonts w:ascii="Times New Roman" w:eastAsia="Times New Roman" w:hAnsi="Times New Roman" w:cs="Times New Roman"/>
          <w:color w:val="000000"/>
          <w:sz w:val="24"/>
          <w:szCs w:val="24"/>
        </w:rPr>
        <w:t xml:space="preserve">az </w:t>
      </w:r>
      <w:r w:rsidR="00F102E9" w:rsidRPr="003B2306">
        <w:rPr>
          <w:rFonts w:ascii="Times New Roman" w:eastAsia="Times New Roman" w:hAnsi="Times New Roman" w:cs="Times New Roman"/>
          <w:color w:val="000000"/>
          <w:sz w:val="24"/>
          <w:szCs w:val="24"/>
        </w:rPr>
        <w:t xml:space="preserve">Infotv. 1. melléklete szerinti általános közzétételi </w:t>
      </w:r>
      <w:r w:rsidR="00B23892" w:rsidRPr="003B2306">
        <w:rPr>
          <w:rFonts w:ascii="Times New Roman" w:eastAsia="Times New Roman" w:hAnsi="Times New Roman" w:cs="Times New Roman"/>
          <w:color w:val="000000"/>
          <w:sz w:val="24"/>
          <w:szCs w:val="24"/>
        </w:rPr>
        <w:t>listában meghatározott</w:t>
      </w:r>
      <w:r w:rsidR="00F102E9" w:rsidRPr="003B2306">
        <w:rPr>
          <w:rFonts w:ascii="Times New Roman" w:eastAsia="Times New Roman" w:hAnsi="Times New Roman" w:cs="Times New Roman"/>
          <w:color w:val="000000"/>
          <w:sz w:val="24"/>
          <w:szCs w:val="24"/>
        </w:rPr>
        <w:t xml:space="preserve"> adatokat.</w:t>
      </w:r>
    </w:p>
    <w:p w14:paraId="00000018" w14:textId="77777777" w:rsidR="006721DA" w:rsidRPr="003B2306" w:rsidRDefault="00F102E9" w:rsidP="00BE744F">
      <w:pPr>
        <w:spacing w:before="120" w:after="120" w:line="240" w:lineRule="auto"/>
        <w:jc w:val="center"/>
        <w:rPr>
          <w:rFonts w:ascii="Times New Roman" w:eastAsia="Times New Roman" w:hAnsi="Times New Roman" w:cs="Times New Roman"/>
          <w:color w:val="000000"/>
          <w:sz w:val="24"/>
          <w:szCs w:val="24"/>
        </w:rPr>
      </w:pPr>
      <w:r w:rsidRPr="003B2306">
        <w:rPr>
          <w:rFonts w:ascii="Times New Roman" w:eastAsia="Times New Roman" w:hAnsi="Times New Roman" w:cs="Times New Roman"/>
          <w:b/>
          <w:color w:val="000000"/>
          <w:sz w:val="24"/>
          <w:szCs w:val="24"/>
        </w:rPr>
        <w:t>3. §</w:t>
      </w:r>
    </w:p>
    <w:p w14:paraId="00000019" w14:textId="2FBFADAF"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(1) Az adatkezelő a </w:t>
      </w:r>
      <w:r w:rsidR="005A1B50">
        <w:rPr>
          <w:rFonts w:ascii="Times New Roman" w:eastAsia="Times New Roman" w:hAnsi="Times New Roman" w:cs="Times New Roman"/>
          <w:color w:val="000000"/>
          <w:sz w:val="24"/>
          <w:szCs w:val="24"/>
        </w:rPr>
        <w:t>közérdekű adatok főoldalán</w:t>
      </w:r>
      <w:r w:rsidRPr="003B2306">
        <w:rPr>
          <w:rFonts w:ascii="Times New Roman" w:eastAsia="Times New Roman" w:hAnsi="Times New Roman" w:cs="Times New Roman"/>
          <w:color w:val="000000"/>
          <w:sz w:val="24"/>
          <w:szCs w:val="24"/>
        </w:rPr>
        <w:t xml:space="preserve"> „Adatigénylés” megjelöléssel linket helyez el, </w:t>
      </w:r>
      <w:r w:rsidR="00497DD8">
        <w:rPr>
          <w:rFonts w:ascii="Times New Roman" w:eastAsia="Times New Roman" w:hAnsi="Times New Roman" w:cs="Times New Roman"/>
          <w:color w:val="000000"/>
          <w:sz w:val="24"/>
          <w:szCs w:val="24"/>
        </w:rPr>
        <w:t xml:space="preserve">és az erről a linkről elérhető </w:t>
      </w:r>
      <w:r w:rsidR="000F4EC2">
        <w:rPr>
          <w:rFonts w:ascii="Times New Roman" w:eastAsia="Times New Roman" w:hAnsi="Times New Roman" w:cs="Times New Roman"/>
          <w:color w:val="000000"/>
          <w:sz w:val="24"/>
          <w:szCs w:val="24"/>
        </w:rPr>
        <w:t>web</w:t>
      </w:r>
      <w:r w:rsidR="00497DD8">
        <w:rPr>
          <w:rFonts w:ascii="Times New Roman" w:eastAsia="Times New Roman" w:hAnsi="Times New Roman" w:cs="Times New Roman"/>
          <w:color w:val="000000"/>
          <w:sz w:val="24"/>
          <w:szCs w:val="24"/>
        </w:rPr>
        <w:t xml:space="preserve">oldalon </w:t>
      </w:r>
      <w:r w:rsidR="00EE3C53">
        <w:rPr>
          <w:rFonts w:ascii="Times New Roman" w:eastAsia="Times New Roman" w:hAnsi="Times New Roman" w:cs="Times New Roman"/>
          <w:color w:val="000000"/>
          <w:sz w:val="24"/>
          <w:szCs w:val="24"/>
        </w:rPr>
        <w:t>közzéteszi</w:t>
      </w:r>
    </w:p>
    <w:p w14:paraId="3178E839" w14:textId="77777777" w:rsidR="006A3A59" w:rsidRDefault="00F102E9" w:rsidP="00BE744F">
      <w:pPr>
        <w:spacing w:before="120" w:after="120" w:line="240" w:lineRule="auto"/>
        <w:jc w:val="both"/>
        <w:rPr>
          <w:rFonts w:ascii="Times New Roman" w:eastAsia="Times New Roman" w:hAnsi="Times New Roman" w:cs="Times New Roman"/>
          <w:color w:val="000000"/>
          <w:sz w:val="24"/>
          <w:szCs w:val="24"/>
        </w:rPr>
      </w:pPr>
      <w:proofErr w:type="gramStart"/>
      <w:r w:rsidRPr="006A3A59">
        <w:rPr>
          <w:rFonts w:ascii="Times New Roman" w:eastAsia="Times New Roman" w:hAnsi="Times New Roman" w:cs="Times New Roman"/>
          <w:i/>
          <w:color w:val="000000"/>
          <w:sz w:val="24"/>
          <w:szCs w:val="24"/>
        </w:rPr>
        <w:t>a</w:t>
      </w:r>
      <w:proofErr w:type="gramEnd"/>
      <w:r w:rsidRPr="006A3A59">
        <w:rPr>
          <w:rFonts w:ascii="Times New Roman" w:eastAsia="Times New Roman" w:hAnsi="Times New Roman" w:cs="Times New Roman"/>
          <w:i/>
          <w:color w:val="000000"/>
          <w:sz w:val="24"/>
          <w:szCs w:val="24"/>
        </w:rPr>
        <w:t>)</w:t>
      </w:r>
      <w:r w:rsidRPr="003B2306">
        <w:rPr>
          <w:rFonts w:ascii="Times New Roman" w:eastAsia="Times New Roman" w:hAnsi="Times New Roman" w:cs="Times New Roman"/>
          <w:color w:val="000000"/>
          <w:sz w:val="24"/>
          <w:szCs w:val="24"/>
        </w:rPr>
        <w:t xml:space="preserve"> az</w:t>
      </w:r>
      <w:r w:rsidR="00EE3C53">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adatigényléshez szükséges jogi tájékoztatást,</w:t>
      </w:r>
      <w:r w:rsidR="009067DD">
        <w:rPr>
          <w:rFonts w:ascii="Times New Roman" w:eastAsia="Times New Roman" w:hAnsi="Times New Roman" w:cs="Times New Roman"/>
          <w:color w:val="000000"/>
          <w:sz w:val="24"/>
          <w:szCs w:val="24"/>
        </w:rPr>
        <w:t xml:space="preserve"> amely tartalmazza </w:t>
      </w:r>
      <w:r w:rsidRPr="003B2306">
        <w:rPr>
          <w:rFonts w:ascii="Times New Roman" w:eastAsia="Times New Roman" w:hAnsi="Times New Roman" w:cs="Times New Roman"/>
          <w:color w:val="000000"/>
          <w:sz w:val="24"/>
          <w:szCs w:val="24"/>
        </w:rPr>
        <w:t>az adatigénylés folyamatát végigkövető, a határidőkről és a jogi lehetőségekről</w:t>
      </w:r>
      <w:r w:rsidR="00560D22">
        <w:rPr>
          <w:rFonts w:ascii="Times New Roman" w:eastAsia="Times New Roman" w:hAnsi="Times New Roman" w:cs="Times New Roman"/>
          <w:color w:val="000000"/>
          <w:sz w:val="24"/>
          <w:szCs w:val="24"/>
        </w:rPr>
        <w:t>, valamint a személyes adatok ahhoz kapcsolódó kezeléséről</w:t>
      </w:r>
      <w:r w:rsidRPr="003B2306">
        <w:rPr>
          <w:rFonts w:ascii="Times New Roman" w:eastAsia="Times New Roman" w:hAnsi="Times New Roman" w:cs="Times New Roman"/>
          <w:color w:val="000000"/>
          <w:sz w:val="24"/>
          <w:szCs w:val="24"/>
        </w:rPr>
        <w:t xml:space="preserve"> </w:t>
      </w:r>
      <w:r w:rsidR="009067DD">
        <w:rPr>
          <w:rFonts w:ascii="Times New Roman" w:eastAsia="Times New Roman" w:hAnsi="Times New Roman" w:cs="Times New Roman"/>
          <w:color w:val="000000"/>
          <w:sz w:val="24"/>
          <w:szCs w:val="24"/>
        </w:rPr>
        <w:t xml:space="preserve">szóló </w:t>
      </w:r>
      <w:r w:rsidRPr="003B2306">
        <w:rPr>
          <w:rFonts w:ascii="Times New Roman" w:eastAsia="Times New Roman" w:hAnsi="Times New Roman" w:cs="Times New Roman"/>
          <w:color w:val="000000"/>
          <w:sz w:val="24"/>
          <w:szCs w:val="24"/>
        </w:rPr>
        <w:t>tájékoztatást</w:t>
      </w:r>
      <w:r w:rsidR="006A3A59">
        <w:rPr>
          <w:rFonts w:ascii="Times New Roman" w:eastAsia="Times New Roman" w:hAnsi="Times New Roman" w:cs="Times New Roman"/>
          <w:color w:val="000000"/>
          <w:sz w:val="24"/>
          <w:szCs w:val="24"/>
        </w:rPr>
        <w:t>,</w:t>
      </w:r>
    </w:p>
    <w:p w14:paraId="0000001B" w14:textId="69E0C7A1" w:rsidR="006721DA" w:rsidRPr="003B2306" w:rsidRDefault="006A3A59" w:rsidP="00BE744F">
      <w:pPr>
        <w:spacing w:before="120" w:after="120" w:line="240" w:lineRule="auto"/>
        <w:jc w:val="both"/>
        <w:rPr>
          <w:rFonts w:ascii="Times New Roman" w:eastAsia="Times New Roman" w:hAnsi="Times New Roman" w:cs="Times New Roman"/>
          <w:color w:val="000000"/>
          <w:sz w:val="24"/>
          <w:szCs w:val="24"/>
        </w:rPr>
      </w:pPr>
      <w:r w:rsidRPr="006A3A59">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az arra vonatkozó tájékoztatást, hogy az adatkérő kizárhatja az adatkérése és az arra az adatkezelő által adott válasz nyilvánosságra hozatalát</w:t>
      </w:r>
      <w:r w:rsidR="00F102E9" w:rsidRPr="003B2306">
        <w:rPr>
          <w:rFonts w:ascii="Times New Roman" w:eastAsia="Times New Roman" w:hAnsi="Times New Roman" w:cs="Times New Roman"/>
          <w:color w:val="000000"/>
          <w:sz w:val="24"/>
          <w:szCs w:val="24"/>
        </w:rPr>
        <w:t xml:space="preserve">, </w:t>
      </w:r>
    </w:p>
    <w:p w14:paraId="0000001D" w14:textId="2DE88DB1" w:rsidR="006721DA" w:rsidRPr="003B2306" w:rsidRDefault="006A3A59"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w:t>
      </w:r>
      <w:r w:rsidR="00F102E9" w:rsidRPr="006A3A59">
        <w:rPr>
          <w:rFonts w:ascii="Times New Roman" w:eastAsia="Times New Roman" w:hAnsi="Times New Roman" w:cs="Times New Roman"/>
          <w:i/>
          <w:color w:val="000000"/>
          <w:sz w:val="24"/>
          <w:szCs w:val="24"/>
        </w:rPr>
        <w:t>)</w:t>
      </w:r>
      <w:r w:rsidR="00F102E9" w:rsidRPr="003B2306">
        <w:rPr>
          <w:rFonts w:ascii="Times New Roman" w:eastAsia="Times New Roman" w:hAnsi="Times New Roman" w:cs="Times New Roman"/>
          <w:color w:val="000000"/>
          <w:sz w:val="24"/>
          <w:szCs w:val="24"/>
        </w:rPr>
        <w:t xml:space="preserve"> az adatigénylés teljesítésének koordiná</w:t>
      </w:r>
      <w:r w:rsidR="00EE3C53">
        <w:rPr>
          <w:rFonts w:ascii="Times New Roman" w:eastAsia="Times New Roman" w:hAnsi="Times New Roman" w:cs="Times New Roman"/>
          <w:color w:val="000000"/>
          <w:sz w:val="24"/>
          <w:szCs w:val="24"/>
        </w:rPr>
        <w:t>lás</w:t>
      </w:r>
      <w:r w:rsidR="00F102E9" w:rsidRPr="003B2306">
        <w:rPr>
          <w:rFonts w:ascii="Times New Roman" w:eastAsia="Times New Roman" w:hAnsi="Times New Roman" w:cs="Times New Roman"/>
          <w:color w:val="000000"/>
          <w:sz w:val="24"/>
          <w:szCs w:val="24"/>
        </w:rPr>
        <w:t>ára kijelölt munkatárs nevét, te</w:t>
      </w:r>
      <w:r w:rsidR="00EE3C53">
        <w:rPr>
          <w:rFonts w:ascii="Times New Roman" w:eastAsia="Times New Roman" w:hAnsi="Times New Roman" w:cs="Times New Roman"/>
          <w:color w:val="000000"/>
          <w:sz w:val="24"/>
          <w:szCs w:val="24"/>
        </w:rPr>
        <w:t>lefonszámát és az adatigénylés</w:t>
      </w:r>
      <w:r w:rsidR="00F102E9" w:rsidRPr="003B2306">
        <w:rPr>
          <w:rFonts w:ascii="Times New Roman" w:eastAsia="Times New Roman" w:hAnsi="Times New Roman" w:cs="Times New Roman"/>
          <w:color w:val="000000"/>
          <w:sz w:val="24"/>
          <w:szCs w:val="24"/>
        </w:rPr>
        <w:t xml:space="preserve"> fogadására kijelölt elektronikus levélcímet</w:t>
      </w:r>
      <w:r w:rsidR="00C44EB1" w:rsidRPr="003B2306">
        <w:rPr>
          <w:rFonts w:ascii="Times New Roman" w:eastAsia="Times New Roman" w:hAnsi="Times New Roman" w:cs="Times New Roman"/>
          <w:color w:val="000000"/>
          <w:sz w:val="24"/>
          <w:szCs w:val="24"/>
        </w:rPr>
        <w:t>, valamint</w:t>
      </w:r>
    </w:p>
    <w:p w14:paraId="10C071EC" w14:textId="3B7E77B9" w:rsidR="00C44EB1" w:rsidRPr="003B2306" w:rsidRDefault="006A3A59"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w:t>
      </w:r>
      <w:r w:rsidR="00C44EB1" w:rsidRPr="006A3A59">
        <w:rPr>
          <w:rFonts w:ascii="Times New Roman" w:eastAsia="Times New Roman" w:hAnsi="Times New Roman" w:cs="Times New Roman"/>
          <w:i/>
          <w:color w:val="000000"/>
          <w:sz w:val="24"/>
          <w:szCs w:val="24"/>
        </w:rPr>
        <w:t>)</w:t>
      </w:r>
      <w:r w:rsidR="00C44EB1" w:rsidRPr="003B2306">
        <w:rPr>
          <w:rFonts w:ascii="Times New Roman" w:eastAsia="Times New Roman" w:hAnsi="Times New Roman" w:cs="Times New Roman"/>
          <w:color w:val="000000"/>
          <w:sz w:val="24"/>
          <w:szCs w:val="24"/>
        </w:rPr>
        <w:t xml:space="preserve"> </w:t>
      </w:r>
      <w:r w:rsidR="00E673F2">
        <w:rPr>
          <w:rFonts w:ascii="Times New Roman" w:eastAsia="Times New Roman" w:hAnsi="Times New Roman" w:cs="Times New Roman"/>
          <w:color w:val="000000"/>
          <w:sz w:val="24"/>
          <w:szCs w:val="24"/>
        </w:rPr>
        <w:t xml:space="preserve">ha az adatigénylő közérthető tájékoztatást követően azt nem zárta ki, </w:t>
      </w:r>
      <w:r w:rsidR="00C44EB1" w:rsidRPr="003B2306">
        <w:rPr>
          <w:rFonts w:ascii="Times New Roman" w:eastAsia="Times New Roman" w:hAnsi="Times New Roman" w:cs="Times New Roman"/>
          <w:color w:val="000000"/>
          <w:sz w:val="24"/>
          <w:szCs w:val="24"/>
        </w:rPr>
        <w:t xml:space="preserve">az adatkezelőnek küldött adatigényléseket és az azokra adott válaszokat a válaszadást követő </w:t>
      </w:r>
      <w:r w:rsidR="00C63E35" w:rsidRPr="003B2306">
        <w:rPr>
          <w:rFonts w:ascii="Times New Roman" w:eastAsia="Times New Roman" w:hAnsi="Times New Roman" w:cs="Times New Roman"/>
          <w:sz w:val="24"/>
          <w:szCs w:val="24"/>
        </w:rPr>
        <w:t>[</w:t>
      </w:r>
      <w:r w:rsidR="00C63E35" w:rsidRPr="003B2306">
        <w:rPr>
          <w:rFonts w:ascii="Times New Roman" w:eastAsia="Gungsuh" w:hAnsi="Times New Roman" w:cs="Times New Roman"/>
          <w:sz w:val="24"/>
          <w:szCs w:val="24"/>
          <w:highlight w:val="yellow"/>
        </w:rPr>
        <w:t>XXX≥15</w:t>
      </w:r>
      <w:r w:rsidR="00C63E35" w:rsidRPr="003B2306">
        <w:rPr>
          <w:rFonts w:ascii="Times New Roman" w:eastAsia="Times New Roman" w:hAnsi="Times New Roman" w:cs="Times New Roman"/>
          <w:sz w:val="24"/>
          <w:szCs w:val="24"/>
        </w:rPr>
        <w:t xml:space="preserve">] </w:t>
      </w:r>
      <w:r w:rsidR="00C44EB1" w:rsidRPr="003B2306">
        <w:rPr>
          <w:rFonts w:ascii="Times New Roman" w:eastAsia="Times New Roman" w:hAnsi="Times New Roman" w:cs="Times New Roman"/>
          <w:color w:val="000000"/>
          <w:sz w:val="24"/>
          <w:szCs w:val="24"/>
        </w:rPr>
        <w:t>napon belül.</w:t>
      </w:r>
    </w:p>
    <w:p w14:paraId="131882BF" w14:textId="3AA5F04F" w:rsidR="008B3645"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(2) Az adatkezelő gondoskod</w:t>
      </w:r>
      <w:r w:rsidR="00EE3C53">
        <w:rPr>
          <w:rFonts w:ascii="Times New Roman" w:eastAsia="Times New Roman" w:hAnsi="Times New Roman" w:cs="Times New Roman"/>
          <w:color w:val="000000"/>
          <w:sz w:val="24"/>
          <w:szCs w:val="24"/>
        </w:rPr>
        <w:t>ik arról, hogy az adatigénylés</w:t>
      </w:r>
      <w:r w:rsidRPr="003B2306">
        <w:rPr>
          <w:rFonts w:ascii="Times New Roman" w:eastAsia="Times New Roman" w:hAnsi="Times New Roman" w:cs="Times New Roman"/>
          <w:color w:val="000000"/>
          <w:sz w:val="24"/>
          <w:szCs w:val="24"/>
        </w:rPr>
        <w:t xml:space="preserve"> fogadására megjelölt elektronikus levélcímre érkező elektronikus lev</w:t>
      </w:r>
      <w:r w:rsidR="00EE3C53">
        <w:rPr>
          <w:rFonts w:ascii="Times New Roman" w:eastAsia="Times New Roman" w:hAnsi="Times New Roman" w:cs="Times New Roman"/>
          <w:color w:val="000000"/>
          <w:sz w:val="24"/>
          <w:szCs w:val="24"/>
        </w:rPr>
        <w:t>é</w:t>
      </w:r>
      <w:r w:rsidRPr="003B2306">
        <w:rPr>
          <w:rFonts w:ascii="Times New Roman" w:eastAsia="Times New Roman" w:hAnsi="Times New Roman" w:cs="Times New Roman"/>
          <w:color w:val="000000"/>
          <w:sz w:val="24"/>
          <w:szCs w:val="24"/>
        </w:rPr>
        <w:t xml:space="preserve">l beérkezéséről az elektronikus levél feladója elektronikus úton automatikus, az </w:t>
      </w:r>
      <w:r w:rsidR="00EE3C53">
        <w:rPr>
          <w:rFonts w:ascii="Times New Roman" w:eastAsia="Times New Roman" w:hAnsi="Times New Roman" w:cs="Times New Roman"/>
          <w:color w:val="000000"/>
          <w:sz w:val="24"/>
          <w:szCs w:val="24"/>
        </w:rPr>
        <w:t>a</w:t>
      </w:r>
      <w:r w:rsidRPr="003B2306">
        <w:rPr>
          <w:rFonts w:ascii="Times New Roman" w:eastAsia="Times New Roman" w:hAnsi="Times New Roman" w:cs="Times New Roman"/>
          <w:color w:val="000000"/>
          <w:sz w:val="24"/>
          <w:szCs w:val="24"/>
        </w:rPr>
        <w:t>datkezelő által a küldőtől kapott elektronikus levél szövegét is tartalmazó visszaigazolást kapjon.</w:t>
      </w:r>
    </w:p>
    <w:p w14:paraId="2C22E142" w14:textId="77777777" w:rsidR="00797999" w:rsidRDefault="0079799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01F" w14:textId="26C9F0AD" w:rsidR="00C44EB1" w:rsidRPr="003B2306" w:rsidRDefault="00834C43" w:rsidP="00BE744F">
      <w:pPr>
        <w:spacing w:before="120" w:after="120" w:line="240" w:lineRule="auto"/>
        <w:jc w:val="center"/>
        <w:rPr>
          <w:rFonts w:ascii="Times New Roman" w:eastAsia="Times New Roman" w:hAnsi="Times New Roman" w:cs="Times New Roman"/>
          <w:b/>
          <w:color w:val="000000"/>
          <w:sz w:val="24"/>
          <w:szCs w:val="24"/>
        </w:rPr>
      </w:pPr>
      <w:r w:rsidRPr="003B2306">
        <w:rPr>
          <w:rFonts w:ascii="Times New Roman" w:eastAsia="Times New Roman" w:hAnsi="Times New Roman" w:cs="Times New Roman"/>
          <w:b/>
          <w:color w:val="000000"/>
          <w:sz w:val="24"/>
          <w:szCs w:val="24"/>
        </w:rPr>
        <w:lastRenderedPageBreak/>
        <w:t>4. §</w:t>
      </w:r>
    </w:p>
    <w:p w14:paraId="00000021" w14:textId="77777777" w:rsidR="006721DA" w:rsidRPr="003B2306" w:rsidRDefault="00F102E9" w:rsidP="00BE744F">
      <w:pPr>
        <w:spacing w:before="120" w:after="120" w:line="240" w:lineRule="auto"/>
        <w:jc w:val="center"/>
        <w:rPr>
          <w:rFonts w:ascii="Times New Roman" w:eastAsia="Times New Roman" w:hAnsi="Times New Roman" w:cs="Times New Roman"/>
          <w:b/>
          <w:color w:val="000000"/>
          <w:sz w:val="24"/>
          <w:szCs w:val="24"/>
        </w:rPr>
      </w:pPr>
      <w:r w:rsidRPr="003B2306">
        <w:rPr>
          <w:rFonts w:ascii="Times New Roman" w:eastAsia="Times New Roman" w:hAnsi="Times New Roman" w:cs="Times New Roman"/>
          <w:b/>
          <w:color w:val="000000"/>
          <w:sz w:val="24"/>
          <w:szCs w:val="24"/>
        </w:rPr>
        <w:t>„A” verzió</w:t>
      </w:r>
    </w:p>
    <w:p w14:paraId="00000022" w14:textId="36CF578B" w:rsidR="006721DA" w:rsidRPr="003B2306" w:rsidRDefault="00F102E9"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color w:val="000000"/>
          <w:sz w:val="24"/>
          <w:szCs w:val="24"/>
        </w:rPr>
        <w:t xml:space="preserve">Az adatkezelő az </w:t>
      </w:r>
      <w:r w:rsidRPr="003B2306">
        <w:rPr>
          <w:rFonts w:ascii="Times New Roman" w:eastAsia="Times New Roman" w:hAnsi="Times New Roman" w:cs="Times New Roman"/>
          <w:sz w:val="24"/>
          <w:szCs w:val="24"/>
        </w:rPr>
        <w:t>Alaptörvény VI. cikk (3) bekezdésében foglaltakra figyelemmel lemond az Infotv. 29. § (3) bekezdésének második mondatában foglalt lehetőség alkalmazásáról és a kezelésében lévő közérdekű adat, valamint közérdekből nyilvános adat megismerésére irányuló igény teljesítéséért nem állapít meg költségtérítést.</w:t>
      </w:r>
    </w:p>
    <w:p w14:paraId="00000023" w14:textId="77777777" w:rsidR="006721DA" w:rsidRPr="003B2306" w:rsidRDefault="00F102E9" w:rsidP="00BE744F">
      <w:pPr>
        <w:spacing w:before="120" w:after="120" w:line="240" w:lineRule="auto"/>
        <w:jc w:val="center"/>
        <w:rPr>
          <w:rFonts w:ascii="Times New Roman" w:eastAsia="Times New Roman" w:hAnsi="Times New Roman" w:cs="Times New Roman"/>
          <w:b/>
          <w:color w:val="000000"/>
          <w:sz w:val="24"/>
          <w:szCs w:val="24"/>
        </w:rPr>
      </w:pPr>
      <w:r w:rsidRPr="003B2306">
        <w:rPr>
          <w:rFonts w:ascii="Times New Roman" w:eastAsia="Times New Roman" w:hAnsi="Times New Roman" w:cs="Times New Roman"/>
          <w:b/>
          <w:color w:val="000000"/>
          <w:sz w:val="24"/>
          <w:szCs w:val="24"/>
        </w:rPr>
        <w:t>„B” verzió</w:t>
      </w:r>
    </w:p>
    <w:p w14:paraId="467E4014" w14:textId="1CA9A94C" w:rsidR="000F4EC2" w:rsidRDefault="00F102E9"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color w:val="000000"/>
          <w:sz w:val="24"/>
          <w:szCs w:val="24"/>
        </w:rPr>
        <w:t xml:space="preserve">Az adatkezelő az </w:t>
      </w:r>
      <w:r w:rsidRPr="003B2306">
        <w:rPr>
          <w:rFonts w:ascii="Times New Roman" w:eastAsia="Times New Roman" w:hAnsi="Times New Roman" w:cs="Times New Roman"/>
          <w:sz w:val="24"/>
          <w:szCs w:val="24"/>
        </w:rPr>
        <w:t>Alaptörvény VI. cikk (3) bekezdésében foglaltakra figyelemmel, eltérően a közérdekű adat iránti igény teljesítéséért megállapítható költségtérítés mértékéről szóló 301/2016. (IX. 30.) kormányrendelet 3. § (1) bekezdésében foglaltaktól, a kezelésében lévő közérdekű adat, vala</w:t>
      </w:r>
      <w:r w:rsidR="00BE643A">
        <w:rPr>
          <w:rFonts w:ascii="Times New Roman" w:eastAsia="Times New Roman" w:hAnsi="Times New Roman" w:cs="Times New Roman"/>
          <w:sz w:val="24"/>
          <w:szCs w:val="24"/>
        </w:rPr>
        <w:t>mint közérdekből nyilvános adat</w:t>
      </w:r>
      <w:r w:rsidRPr="003B2306">
        <w:rPr>
          <w:rFonts w:ascii="Times New Roman" w:eastAsia="Times New Roman" w:hAnsi="Times New Roman" w:cs="Times New Roman"/>
          <w:sz w:val="24"/>
          <w:szCs w:val="24"/>
        </w:rPr>
        <w:t xml:space="preserve"> megismerésére irányuló igény teljesítéséért kizárólag abban az esetben állapít meg költségtérítést, amennyiben az adatigénylés teljesítéséhez szükséges munkaerő-ráfordítás tartama meghaladja a [</w:t>
      </w:r>
      <w:r w:rsidRPr="003B2306">
        <w:rPr>
          <w:rFonts w:ascii="Times New Roman" w:eastAsia="Gungsuh" w:hAnsi="Times New Roman" w:cs="Times New Roman"/>
          <w:sz w:val="24"/>
          <w:szCs w:val="24"/>
          <w:highlight w:val="yellow"/>
        </w:rPr>
        <w:t>XXX≥40</w:t>
      </w:r>
      <w:r w:rsidRPr="003B2306">
        <w:rPr>
          <w:rFonts w:ascii="Times New Roman" w:eastAsia="Times New Roman" w:hAnsi="Times New Roman" w:cs="Times New Roman"/>
          <w:sz w:val="24"/>
          <w:szCs w:val="24"/>
        </w:rPr>
        <w:t>] munkaórát.</w:t>
      </w:r>
    </w:p>
    <w:p w14:paraId="1AEB3CDD" w14:textId="5A0C90ED" w:rsidR="004D0CB4" w:rsidRPr="004D0CB4" w:rsidRDefault="004D0CB4" w:rsidP="004D0CB4">
      <w:pPr>
        <w:spacing w:before="120" w:after="120" w:line="240" w:lineRule="auto"/>
        <w:jc w:val="center"/>
        <w:rPr>
          <w:rFonts w:ascii="Times New Roman" w:eastAsia="Times New Roman" w:hAnsi="Times New Roman" w:cs="Times New Roman"/>
          <w:b/>
          <w:sz w:val="24"/>
          <w:szCs w:val="24"/>
        </w:rPr>
      </w:pPr>
      <w:r w:rsidRPr="004D0CB4">
        <w:rPr>
          <w:rFonts w:ascii="Times New Roman" w:eastAsia="Times New Roman" w:hAnsi="Times New Roman" w:cs="Times New Roman"/>
          <w:b/>
          <w:sz w:val="24"/>
          <w:szCs w:val="24"/>
        </w:rPr>
        <w:t>5. §</w:t>
      </w:r>
    </w:p>
    <w:p w14:paraId="4D8A9F42" w14:textId="2F20A7CB" w:rsidR="004D0CB4" w:rsidRPr="004D0CB4" w:rsidRDefault="004D0CB4" w:rsidP="00BE744F">
      <w:pPr>
        <w:spacing w:before="120" w:after="120" w:line="240" w:lineRule="auto"/>
        <w:jc w:val="both"/>
        <w:rPr>
          <w:rFonts w:ascii="Times New Roman" w:eastAsia="Times New Roman" w:hAnsi="Times New Roman" w:cs="Times New Roman"/>
          <w:sz w:val="24"/>
          <w:szCs w:val="24"/>
        </w:rPr>
      </w:pPr>
      <w:r w:rsidRPr="004D0CB4">
        <w:rPr>
          <w:rFonts w:ascii="Times New Roman" w:eastAsia="Arial" w:hAnsi="Times New Roman" w:cs="Times New Roman"/>
          <w:color w:val="000000"/>
          <w:sz w:val="24"/>
          <w:szCs w:val="24"/>
        </w:rPr>
        <w:t>Az adatkezelő az adatokat olyan formában teszi közzé, amelyből naptári nap szerint megállapítható az adatok közzétételének időpontja</w:t>
      </w:r>
      <w:r w:rsidRPr="004D0CB4">
        <w:rPr>
          <w:rFonts w:ascii="Times New Roman" w:eastAsia="Times New Roman" w:hAnsi="Times New Roman" w:cs="Times New Roman"/>
          <w:color w:val="000000"/>
          <w:sz w:val="24"/>
          <w:szCs w:val="24"/>
        </w:rPr>
        <w:t>.</w:t>
      </w:r>
    </w:p>
    <w:p w14:paraId="00000027" w14:textId="4C84D5E0" w:rsidR="006721DA" w:rsidRPr="00FA0663" w:rsidRDefault="00F102E9" w:rsidP="00BE744F">
      <w:pPr>
        <w:spacing w:before="120" w:after="120" w:line="240" w:lineRule="auto"/>
        <w:jc w:val="center"/>
        <w:rPr>
          <w:rFonts w:ascii="Times New Roman" w:eastAsia="Times New Roman" w:hAnsi="Times New Roman" w:cs="Times New Roman"/>
          <w:color w:val="000000"/>
          <w:sz w:val="24"/>
          <w:szCs w:val="24"/>
        </w:rPr>
      </w:pPr>
      <w:r w:rsidRPr="00FA0663">
        <w:rPr>
          <w:rFonts w:ascii="Times New Roman" w:eastAsia="Times New Roman" w:hAnsi="Times New Roman" w:cs="Times New Roman"/>
          <w:b/>
          <w:sz w:val="24"/>
          <w:szCs w:val="24"/>
        </w:rPr>
        <w:t xml:space="preserve">3. </w:t>
      </w:r>
      <w:r w:rsidRPr="00FA0663">
        <w:rPr>
          <w:rFonts w:ascii="Times New Roman" w:eastAsia="Times New Roman" w:hAnsi="Times New Roman" w:cs="Times New Roman"/>
          <w:b/>
          <w:color w:val="000000"/>
          <w:sz w:val="24"/>
          <w:szCs w:val="24"/>
        </w:rPr>
        <w:t>Az adatkezelő működésének és gazdálkodásának az átláthatósága</w:t>
      </w:r>
    </w:p>
    <w:p w14:paraId="00000028" w14:textId="1A696348" w:rsidR="006721DA" w:rsidRPr="00FA0663" w:rsidRDefault="004D0CB4" w:rsidP="00BE744F">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F102E9" w:rsidRPr="00FA0663">
        <w:rPr>
          <w:rFonts w:ascii="Times New Roman" w:eastAsia="Times New Roman" w:hAnsi="Times New Roman" w:cs="Times New Roman"/>
          <w:b/>
          <w:color w:val="000000"/>
          <w:sz w:val="24"/>
          <w:szCs w:val="24"/>
        </w:rPr>
        <w:t>. §</w:t>
      </w:r>
    </w:p>
    <w:p w14:paraId="72DEB524" w14:textId="3B45A4B8" w:rsidR="002F62C5" w:rsidRDefault="0002552F" w:rsidP="00BE744F">
      <w:pPr>
        <w:pStyle w:val="NormlWeb"/>
        <w:spacing w:before="120" w:beforeAutospacing="0" w:after="120" w:afterAutospacing="0"/>
        <w:jc w:val="both"/>
        <w:rPr>
          <w:color w:val="000000"/>
          <w:lang w:val="hu-HU"/>
        </w:rPr>
      </w:pPr>
      <w:r>
        <w:rPr>
          <w:color w:val="000000"/>
          <w:lang w:val="hu-HU"/>
        </w:rPr>
        <w:t xml:space="preserve">(1) </w:t>
      </w:r>
      <w:r w:rsidR="0018558F" w:rsidRPr="00FA0663">
        <w:rPr>
          <w:color w:val="000000"/>
          <w:lang w:val="hu-HU"/>
        </w:rPr>
        <w:t xml:space="preserve">Az </w:t>
      </w:r>
      <w:r w:rsidR="00FA0663" w:rsidRPr="00FA0663">
        <w:rPr>
          <w:color w:val="000000"/>
          <w:lang w:val="hu-HU"/>
        </w:rPr>
        <w:t>önkormányzat</w:t>
      </w:r>
      <w:r w:rsidR="0018558F" w:rsidRPr="00FA0663">
        <w:rPr>
          <w:color w:val="000000"/>
          <w:lang w:val="hu-HU"/>
        </w:rPr>
        <w:t xml:space="preserve"> a </w:t>
      </w:r>
      <w:r w:rsidR="004D0CB4">
        <w:rPr>
          <w:color w:val="000000"/>
          <w:lang w:val="hu-HU"/>
        </w:rPr>
        <w:t>közérdekű adatok fő</w:t>
      </w:r>
      <w:r w:rsidR="0018558F" w:rsidRPr="00FA0663">
        <w:rPr>
          <w:color w:val="000000"/>
          <w:lang w:val="hu-HU"/>
        </w:rPr>
        <w:t>oldalán „Döntéshozatal” megjelöléssel linket helyez el</w:t>
      </w:r>
      <w:r w:rsidR="002F62C5">
        <w:rPr>
          <w:color w:val="000000"/>
          <w:lang w:val="hu-HU"/>
        </w:rPr>
        <w:t>.</w:t>
      </w:r>
    </w:p>
    <w:p w14:paraId="6681C68C" w14:textId="79CD0361" w:rsidR="0018558F" w:rsidRPr="00FA0663" w:rsidRDefault="002F62C5" w:rsidP="00BE744F">
      <w:pPr>
        <w:pStyle w:val="NormlWeb"/>
        <w:spacing w:before="120" w:beforeAutospacing="0" w:after="120" w:afterAutospacing="0"/>
        <w:jc w:val="both"/>
        <w:rPr>
          <w:color w:val="000000"/>
          <w:lang w:val="hu-HU"/>
        </w:rPr>
      </w:pPr>
      <w:r>
        <w:rPr>
          <w:color w:val="000000"/>
          <w:lang w:val="hu-HU"/>
        </w:rPr>
        <w:t>(2)</w:t>
      </w:r>
      <w:r w:rsidR="0002552F" w:rsidRPr="0002552F">
        <w:rPr>
          <w:color w:val="000000"/>
          <w:lang w:val="hu-HU"/>
        </w:rPr>
        <w:t xml:space="preserve"> </w:t>
      </w:r>
      <w:r>
        <w:rPr>
          <w:color w:val="000000"/>
          <w:lang w:val="hu-HU"/>
        </w:rPr>
        <w:t xml:space="preserve">Az önkormányzat az (1) bekezdésben meghatározott </w:t>
      </w:r>
      <w:r w:rsidR="0002552F" w:rsidRPr="0002552F">
        <w:rPr>
          <w:color w:val="000000"/>
          <w:lang w:val="hu-HU"/>
        </w:rPr>
        <w:t xml:space="preserve">linkről elérhető </w:t>
      </w:r>
      <w:r w:rsidR="004D0CB4">
        <w:rPr>
          <w:color w:val="000000"/>
          <w:lang w:val="hu-HU"/>
        </w:rPr>
        <w:t>web</w:t>
      </w:r>
      <w:r w:rsidR="0002552F" w:rsidRPr="0002552F">
        <w:rPr>
          <w:color w:val="000000"/>
          <w:lang w:val="hu-HU"/>
        </w:rPr>
        <w:t xml:space="preserve">oldalon </w:t>
      </w:r>
      <w:r w:rsidR="0002552F" w:rsidRPr="00FA0663">
        <w:rPr>
          <w:color w:val="000000"/>
          <w:lang w:val="hu-HU"/>
        </w:rPr>
        <w:t>elektronikusan kereshető formában</w:t>
      </w:r>
      <w:r w:rsidR="0002552F" w:rsidRPr="0002552F">
        <w:rPr>
          <w:color w:val="000000"/>
          <w:lang w:val="hu-HU"/>
        </w:rPr>
        <w:t xml:space="preserve"> közzéteszi</w:t>
      </w:r>
      <w:r w:rsidR="0018558F" w:rsidRPr="00FA0663">
        <w:rPr>
          <w:color w:val="000000"/>
          <w:lang w:val="hu-HU"/>
        </w:rPr>
        <w:t xml:space="preserve"> </w:t>
      </w:r>
    </w:p>
    <w:p w14:paraId="7F22E608" w14:textId="40C32D7D" w:rsidR="0018558F" w:rsidRPr="001C589B" w:rsidRDefault="0002552F" w:rsidP="00BE744F">
      <w:pPr>
        <w:pStyle w:val="NormlWeb"/>
        <w:spacing w:before="120" w:beforeAutospacing="0" w:after="120" w:afterAutospacing="0"/>
        <w:jc w:val="both"/>
        <w:rPr>
          <w:iCs/>
          <w:color w:val="000000"/>
          <w:lang w:val="hu-HU"/>
        </w:rPr>
      </w:pPr>
      <w:proofErr w:type="gramStart"/>
      <w:r w:rsidRPr="00560D22">
        <w:rPr>
          <w:iCs/>
          <w:color w:val="000000"/>
          <w:lang w:val="hu-HU"/>
        </w:rPr>
        <w:t>a</w:t>
      </w:r>
      <w:proofErr w:type="gramEnd"/>
      <w:r w:rsidRPr="00560D22">
        <w:rPr>
          <w:iCs/>
          <w:color w:val="000000"/>
          <w:lang w:val="hu-HU"/>
        </w:rPr>
        <w:t>)</w:t>
      </w:r>
      <w:r w:rsidRPr="006101C3">
        <w:rPr>
          <w:iCs/>
          <w:color w:val="000000"/>
          <w:lang w:val="hu-HU"/>
        </w:rPr>
        <w:t xml:space="preserve"> </w:t>
      </w:r>
      <w:r w:rsidR="00966C39">
        <w:rPr>
          <w:iCs/>
          <w:color w:val="000000"/>
          <w:lang w:val="hu-HU"/>
        </w:rPr>
        <w:t xml:space="preserve">legkésőbb </w:t>
      </w:r>
      <w:r w:rsidRPr="006101C3">
        <w:rPr>
          <w:iCs/>
          <w:color w:val="000000"/>
          <w:lang w:val="hu-HU"/>
        </w:rPr>
        <w:t>a képviselőknek szóló meghívók kiküldésé</w:t>
      </w:r>
      <w:r w:rsidR="00966C39">
        <w:rPr>
          <w:iCs/>
          <w:color w:val="000000"/>
          <w:lang w:val="hu-HU"/>
        </w:rPr>
        <w:t>t követő három munkanapon belül</w:t>
      </w:r>
      <w:r w:rsidRPr="006101C3">
        <w:rPr>
          <w:iCs/>
          <w:color w:val="000000"/>
          <w:lang w:val="hu-HU"/>
        </w:rPr>
        <w:t xml:space="preserve"> </w:t>
      </w:r>
      <w:r w:rsidR="00E0079A" w:rsidRPr="005F3E77">
        <w:rPr>
          <w:iCs/>
          <w:color w:val="000000"/>
          <w:lang w:val="hu-HU"/>
        </w:rPr>
        <w:t>a</w:t>
      </w:r>
      <w:r w:rsidR="0018558F" w:rsidRPr="005F3E77">
        <w:rPr>
          <w:iCs/>
          <w:color w:val="000000"/>
          <w:lang w:val="hu-HU"/>
        </w:rPr>
        <w:t>z önkormányzat valamennyi képviselőtestületi és bizottsági ülés</w:t>
      </w:r>
      <w:r w:rsidR="00647713" w:rsidRPr="005F3E77">
        <w:rPr>
          <w:iCs/>
          <w:color w:val="000000"/>
          <w:lang w:val="hu-HU"/>
        </w:rPr>
        <w:t>ének</w:t>
      </w:r>
      <w:r w:rsidR="0018558F" w:rsidRPr="005F3E77">
        <w:rPr>
          <w:iCs/>
          <w:color w:val="000000"/>
          <w:lang w:val="hu-HU"/>
        </w:rPr>
        <w:t xml:space="preserve"> napirendjét</w:t>
      </w:r>
      <w:r w:rsidR="00FA0663" w:rsidRPr="005F3E77">
        <w:rPr>
          <w:iCs/>
          <w:color w:val="000000"/>
          <w:lang w:val="hu-HU"/>
        </w:rPr>
        <w:t>;</w:t>
      </w:r>
      <w:r w:rsidR="0018558F" w:rsidRPr="005F3E77">
        <w:rPr>
          <w:iCs/>
          <w:color w:val="000000"/>
          <w:lang w:val="hu-HU"/>
        </w:rPr>
        <w:t xml:space="preserve"> </w:t>
      </w:r>
    </w:p>
    <w:p w14:paraId="78DFADEC" w14:textId="2C8363A3" w:rsidR="0018558F" w:rsidRPr="005F3E77" w:rsidRDefault="0002552F" w:rsidP="00BE744F">
      <w:pPr>
        <w:pStyle w:val="NormlWeb"/>
        <w:spacing w:before="120" w:beforeAutospacing="0" w:after="120" w:afterAutospacing="0"/>
        <w:jc w:val="both"/>
        <w:rPr>
          <w:iCs/>
          <w:color w:val="000000"/>
          <w:lang w:val="hu-HU"/>
        </w:rPr>
      </w:pPr>
      <w:r w:rsidRPr="00560D22">
        <w:rPr>
          <w:iCs/>
          <w:color w:val="000000"/>
          <w:lang w:val="hu-HU"/>
        </w:rPr>
        <w:t>b)</w:t>
      </w:r>
      <w:r w:rsidR="00966C39">
        <w:rPr>
          <w:iCs/>
          <w:color w:val="000000"/>
          <w:lang w:val="hu-HU"/>
        </w:rPr>
        <w:t xml:space="preserve"> legkésőbb </w:t>
      </w:r>
      <w:r w:rsidRPr="006101C3">
        <w:rPr>
          <w:iCs/>
          <w:color w:val="000000"/>
          <w:lang w:val="hu-HU"/>
        </w:rPr>
        <w:t xml:space="preserve">a képviselőtestületi tagok számára </w:t>
      </w:r>
      <w:r w:rsidRPr="005F3E77">
        <w:rPr>
          <w:iCs/>
          <w:color w:val="000000"/>
          <w:lang w:val="hu-HU"/>
        </w:rPr>
        <w:t>történő elérhetővé tétel</w:t>
      </w:r>
      <w:r w:rsidR="00966C39">
        <w:rPr>
          <w:iCs/>
          <w:color w:val="000000"/>
          <w:lang w:val="hu-HU"/>
        </w:rPr>
        <w:t>ét követő három munkanapon belül</w:t>
      </w:r>
      <w:r w:rsidRPr="006101C3">
        <w:rPr>
          <w:iCs/>
          <w:color w:val="000000"/>
          <w:lang w:val="hu-HU"/>
        </w:rPr>
        <w:t xml:space="preserve"> </w:t>
      </w:r>
      <w:r w:rsidR="0018558F" w:rsidRPr="005F3E77">
        <w:rPr>
          <w:iCs/>
          <w:color w:val="000000"/>
          <w:lang w:val="hu-HU"/>
        </w:rPr>
        <w:t xml:space="preserve">a képviselőtestület napirendjén szereplő </w:t>
      </w:r>
      <w:r w:rsidRPr="005F3E77">
        <w:rPr>
          <w:iCs/>
          <w:color w:val="000000"/>
          <w:lang w:val="hu-HU"/>
        </w:rPr>
        <w:t>valamennyi</w:t>
      </w:r>
      <w:r w:rsidR="00E673F2">
        <w:rPr>
          <w:iCs/>
          <w:color w:val="000000"/>
          <w:lang w:val="hu-HU"/>
        </w:rPr>
        <w:t>, nyílt ülésen tárgyalandó</w:t>
      </w:r>
      <w:r w:rsidRPr="005F3E77">
        <w:rPr>
          <w:iCs/>
          <w:color w:val="000000"/>
          <w:lang w:val="hu-HU"/>
        </w:rPr>
        <w:t xml:space="preserve"> </w:t>
      </w:r>
      <w:r w:rsidR="0018558F" w:rsidRPr="005F3E77">
        <w:rPr>
          <w:iCs/>
          <w:color w:val="000000"/>
          <w:lang w:val="hu-HU"/>
        </w:rPr>
        <w:t>előterjesztést</w:t>
      </w:r>
      <w:r w:rsidR="00FA0663" w:rsidRPr="005F3E77">
        <w:rPr>
          <w:iCs/>
          <w:color w:val="000000"/>
          <w:lang w:val="hu-HU"/>
        </w:rPr>
        <w:t>;</w:t>
      </w:r>
    </w:p>
    <w:p w14:paraId="7C689055" w14:textId="4C7DFDA2" w:rsidR="0002552F" w:rsidRPr="005F3E77" w:rsidRDefault="0002552F" w:rsidP="00BE744F">
      <w:pPr>
        <w:pStyle w:val="NormlWeb"/>
        <w:spacing w:before="120" w:beforeAutospacing="0" w:after="120" w:afterAutospacing="0"/>
        <w:jc w:val="both"/>
        <w:rPr>
          <w:iCs/>
          <w:color w:val="000000"/>
          <w:lang w:val="hu-HU"/>
        </w:rPr>
      </w:pPr>
      <w:r w:rsidRPr="00560D22">
        <w:rPr>
          <w:iCs/>
          <w:color w:val="000000"/>
          <w:lang w:val="hu-HU"/>
        </w:rPr>
        <w:t>c)</w:t>
      </w:r>
      <w:r w:rsidRPr="006101C3">
        <w:rPr>
          <w:iCs/>
          <w:color w:val="000000"/>
          <w:lang w:val="hu-HU"/>
        </w:rPr>
        <w:t xml:space="preserve"> </w:t>
      </w:r>
      <w:r w:rsidR="00966C39">
        <w:rPr>
          <w:iCs/>
          <w:color w:val="000000"/>
          <w:lang w:val="hu-HU"/>
        </w:rPr>
        <w:t xml:space="preserve">legkésőbb </w:t>
      </w:r>
      <w:r w:rsidRPr="006101C3">
        <w:rPr>
          <w:iCs/>
          <w:color w:val="000000"/>
          <w:lang w:val="hu-HU"/>
        </w:rPr>
        <w:t>a bizottsági tagok számára történő elérhetővé tétel</w:t>
      </w:r>
      <w:r w:rsidR="00966C39">
        <w:rPr>
          <w:iCs/>
          <w:color w:val="000000"/>
          <w:lang w:val="hu-HU"/>
        </w:rPr>
        <w:t>ét</w:t>
      </w:r>
      <w:r w:rsidRPr="006101C3">
        <w:rPr>
          <w:iCs/>
          <w:color w:val="000000"/>
          <w:lang w:val="hu-HU"/>
        </w:rPr>
        <w:t xml:space="preserve"> </w:t>
      </w:r>
      <w:r w:rsidR="00966C39">
        <w:rPr>
          <w:iCs/>
          <w:color w:val="000000"/>
          <w:lang w:val="hu-HU"/>
        </w:rPr>
        <w:t>követő három munkanapon belül</w:t>
      </w:r>
      <w:r w:rsidR="00966C39" w:rsidRPr="00E62C15">
        <w:rPr>
          <w:iCs/>
          <w:color w:val="000000"/>
          <w:lang w:val="hu-HU"/>
        </w:rPr>
        <w:t xml:space="preserve"> </w:t>
      </w:r>
      <w:r w:rsidRPr="006101C3">
        <w:rPr>
          <w:iCs/>
          <w:color w:val="000000"/>
          <w:lang w:val="hu-HU"/>
        </w:rPr>
        <w:t>a bizottság</w:t>
      </w:r>
      <w:r w:rsidRPr="005F3E77">
        <w:rPr>
          <w:iCs/>
          <w:color w:val="000000"/>
          <w:lang w:val="hu-HU"/>
        </w:rPr>
        <w:t xml:space="preserve"> napirendjén szereplő valamennyi</w:t>
      </w:r>
      <w:r w:rsidR="00E673F2">
        <w:rPr>
          <w:iCs/>
          <w:color w:val="000000"/>
          <w:lang w:val="hu-HU"/>
        </w:rPr>
        <w:t>, nyílt ülésen tárgyalandó</w:t>
      </w:r>
      <w:r w:rsidRPr="005F3E77">
        <w:rPr>
          <w:iCs/>
          <w:color w:val="000000"/>
          <w:lang w:val="hu-HU"/>
        </w:rPr>
        <w:t xml:space="preserve"> előterjesztést;</w:t>
      </w:r>
    </w:p>
    <w:p w14:paraId="6E940CEC" w14:textId="187813CF" w:rsidR="0002552F" w:rsidRPr="005F3E77" w:rsidRDefault="0002552F" w:rsidP="00BE744F">
      <w:pPr>
        <w:pStyle w:val="NormlWeb"/>
        <w:spacing w:before="120" w:beforeAutospacing="0" w:after="120" w:afterAutospacing="0"/>
        <w:jc w:val="both"/>
        <w:rPr>
          <w:iCs/>
          <w:color w:val="000000"/>
          <w:lang w:val="hu-HU"/>
        </w:rPr>
      </w:pPr>
      <w:r w:rsidRPr="00560D22">
        <w:rPr>
          <w:iCs/>
          <w:color w:val="000000"/>
          <w:lang w:val="hu-HU"/>
        </w:rPr>
        <w:t>d)</w:t>
      </w:r>
      <w:r w:rsidRPr="006101C3">
        <w:rPr>
          <w:iCs/>
          <w:color w:val="000000"/>
          <w:lang w:val="hu-HU"/>
        </w:rPr>
        <w:t xml:space="preserve"> a képviselőtestületi </w:t>
      </w:r>
      <w:r w:rsidRPr="005F3E77">
        <w:rPr>
          <w:iCs/>
          <w:color w:val="000000"/>
          <w:lang w:val="hu-HU"/>
        </w:rPr>
        <w:t xml:space="preserve">ülést követő </w:t>
      </w:r>
      <w:r w:rsidR="00E673F2">
        <w:rPr>
          <w:iCs/>
          <w:color w:val="000000"/>
          <w:lang w:val="hu-HU"/>
        </w:rPr>
        <w:t>15</w:t>
      </w:r>
      <w:r w:rsidRPr="005F3E77">
        <w:rPr>
          <w:iCs/>
          <w:color w:val="000000"/>
          <w:lang w:val="hu-HU"/>
        </w:rPr>
        <w:t xml:space="preserve"> napon belül </w:t>
      </w:r>
      <w:r w:rsidR="0018558F" w:rsidRPr="005F3E77">
        <w:rPr>
          <w:iCs/>
          <w:color w:val="000000"/>
          <w:lang w:val="hu-HU"/>
        </w:rPr>
        <w:t xml:space="preserve">a képviselőtestületi </w:t>
      </w:r>
      <w:r w:rsidRPr="005F3E77">
        <w:rPr>
          <w:iCs/>
          <w:color w:val="000000"/>
          <w:lang w:val="hu-HU"/>
        </w:rPr>
        <w:t>ülés</w:t>
      </w:r>
      <w:r w:rsidR="0018558F" w:rsidRPr="005F3E77">
        <w:rPr>
          <w:iCs/>
          <w:color w:val="000000"/>
          <w:lang w:val="hu-HU"/>
        </w:rPr>
        <w:t xml:space="preserve"> jegyzőkönyvét</w:t>
      </w:r>
      <w:r w:rsidRPr="005F3E77">
        <w:rPr>
          <w:iCs/>
          <w:color w:val="000000"/>
          <w:lang w:val="hu-HU"/>
        </w:rPr>
        <w:t>, az ülésen készült hang- és/vagy képfelvételt, valamint a név szerinti szavazás eredményét</w:t>
      </w:r>
      <w:r w:rsidR="00FA0663" w:rsidRPr="005F3E77">
        <w:rPr>
          <w:iCs/>
          <w:color w:val="000000"/>
          <w:lang w:val="hu-HU"/>
        </w:rPr>
        <w:t>;</w:t>
      </w:r>
    </w:p>
    <w:p w14:paraId="393085F5" w14:textId="519CAB83" w:rsidR="00647713" w:rsidRDefault="0002552F" w:rsidP="00BE744F">
      <w:pPr>
        <w:pStyle w:val="NormlWeb"/>
        <w:spacing w:before="120" w:beforeAutospacing="0" w:after="120" w:afterAutospacing="0"/>
        <w:jc w:val="both"/>
        <w:rPr>
          <w:color w:val="000000"/>
          <w:lang w:val="hu-HU"/>
        </w:rPr>
      </w:pPr>
      <w:proofErr w:type="gramStart"/>
      <w:r w:rsidRPr="00560D22">
        <w:rPr>
          <w:iCs/>
          <w:color w:val="000000"/>
          <w:lang w:val="hu-HU"/>
        </w:rPr>
        <w:t>e</w:t>
      </w:r>
      <w:proofErr w:type="gramEnd"/>
      <w:r w:rsidRPr="00560D22">
        <w:rPr>
          <w:iCs/>
          <w:color w:val="000000"/>
          <w:lang w:val="hu-HU"/>
        </w:rPr>
        <w:t>)</w:t>
      </w:r>
      <w:r w:rsidRPr="006101C3">
        <w:rPr>
          <w:iCs/>
          <w:color w:val="000000"/>
          <w:lang w:val="hu-HU"/>
        </w:rPr>
        <w:t xml:space="preserve"> a bizottsági </w:t>
      </w:r>
      <w:r w:rsidRPr="005F3E77">
        <w:rPr>
          <w:iCs/>
          <w:color w:val="000000"/>
          <w:lang w:val="hu-HU"/>
        </w:rPr>
        <w:t>ülést</w:t>
      </w:r>
      <w:r w:rsidRPr="00FA0663">
        <w:rPr>
          <w:color w:val="000000"/>
          <w:lang w:val="hu-HU"/>
        </w:rPr>
        <w:t xml:space="preserve"> követő </w:t>
      </w:r>
      <w:r w:rsidR="00E673F2">
        <w:rPr>
          <w:color w:val="000000"/>
          <w:lang w:val="hu-HU"/>
        </w:rPr>
        <w:t>15</w:t>
      </w:r>
      <w:r w:rsidRPr="00FA0663">
        <w:rPr>
          <w:color w:val="000000"/>
          <w:lang w:val="hu-HU"/>
        </w:rPr>
        <w:t xml:space="preserve"> napon belül a </w:t>
      </w:r>
      <w:r>
        <w:rPr>
          <w:color w:val="000000"/>
          <w:lang w:val="hu-HU"/>
        </w:rPr>
        <w:t>bizottság</w:t>
      </w:r>
      <w:r w:rsidRPr="00FA0663">
        <w:rPr>
          <w:color w:val="000000"/>
          <w:lang w:val="hu-HU"/>
        </w:rPr>
        <w:t>i ülés jegyzőkönyvét</w:t>
      </w:r>
      <w:r>
        <w:rPr>
          <w:color w:val="000000"/>
          <w:lang w:val="hu-HU"/>
        </w:rPr>
        <w:t>, az ülésen készült hang- és/vagy képfelvételt, valamint a név szerinti szavazás eredményét</w:t>
      </w:r>
      <w:r w:rsidR="00836769">
        <w:rPr>
          <w:color w:val="000000"/>
          <w:lang w:val="hu-HU"/>
        </w:rPr>
        <w:t>.</w:t>
      </w:r>
    </w:p>
    <w:p w14:paraId="2B8D994C" w14:textId="2A461E7A" w:rsidR="002F62C5" w:rsidRDefault="004D0CB4" w:rsidP="00BE744F">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sidR="0018558F" w:rsidRPr="00FA0663">
        <w:rPr>
          <w:rFonts w:ascii="Times New Roman" w:eastAsia="Times New Roman" w:hAnsi="Times New Roman" w:cs="Times New Roman"/>
          <w:b/>
          <w:color w:val="000000"/>
          <w:sz w:val="24"/>
          <w:szCs w:val="24"/>
        </w:rPr>
        <w:t>. §</w:t>
      </w:r>
    </w:p>
    <w:p w14:paraId="00000029" w14:textId="69481258" w:rsidR="006721DA" w:rsidRPr="00FA0663" w:rsidRDefault="00F102E9" w:rsidP="00BE744F">
      <w:pPr>
        <w:spacing w:before="120" w:after="120" w:line="240" w:lineRule="auto"/>
        <w:jc w:val="both"/>
        <w:rPr>
          <w:rFonts w:ascii="Times New Roman" w:eastAsia="Times New Roman" w:hAnsi="Times New Roman" w:cs="Times New Roman"/>
          <w:color w:val="000000"/>
          <w:sz w:val="24"/>
          <w:szCs w:val="24"/>
        </w:rPr>
      </w:pPr>
      <w:r w:rsidRPr="00FA0663">
        <w:rPr>
          <w:rFonts w:ascii="Times New Roman" w:eastAsia="Times New Roman" w:hAnsi="Times New Roman" w:cs="Times New Roman"/>
          <w:color w:val="000000"/>
          <w:sz w:val="24"/>
          <w:szCs w:val="24"/>
        </w:rPr>
        <w:t xml:space="preserve">(1) Az adatkezelő a </w:t>
      </w:r>
      <w:r w:rsidR="005A1B50">
        <w:rPr>
          <w:rFonts w:ascii="Times New Roman" w:eastAsia="Times New Roman" w:hAnsi="Times New Roman" w:cs="Times New Roman"/>
          <w:color w:val="000000"/>
          <w:sz w:val="24"/>
          <w:szCs w:val="24"/>
        </w:rPr>
        <w:t>közérdekű adatok főoldalán</w:t>
      </w:r>
      <w:r w:rsidRPr="00FA0663">
        <w:rPr>
          <w:rFonts w:ascii="Times New Roman" w:eastAsia="Times New Roman" w:hAnsi="Times New Roman" w:cs="Times New Roman"/>
          <w:color w:val="000000"/>
          <w:sz w:val="24"/>
          <w:szCs w:val="24"/>
        </w:rPr>
        <w:t xml:space="preserve"> „Javadalmazás” megjelöléssel</w:t>
      </w:r>
      <w:r w:rsidR="002F62C5">
        <w:rPr>
          <w:rFonts w:ascii="Times New Roman" w:eastAsia="Times New Roman" w:hAnsi="Times New Roman" w:cs="Times New Roman"/>
          <w:color w:val="000000"/>
          <w:sz w:val="24"/>
          <w:szCs w:val="24"/>
        </w:rPr>
        <w:t xml:space="preserve"> </w:t>
      </w:r>
      <w:r w:rsidRPr="00FA0663">
        <w:rPr>
          <w:rFonts w:ascii="Times New Roman" w:eastAsia="Times New Roman" w:hAnsi="Times New Roman" w:cs="Times New Roman"/>
          <w:color w:val="000000"/>
          <w:sz w:val="24"/>
          <w:szCs w:val="24"/>
        </w:rPr>
        <w:t>linket helyez el.</w:t>
      </w:r>
    </w:p>
    <w:p w14:paraId="204421F0" w14:textId="77777777" w:rsidR="004D0CB4" w:rsidRDefault="00F102E9" w:rsidP="00BE744F">
      <w:pPr>
        <w:spacing w:before="120" w:after="120" w:line="240" w:lineRule="auto"/>
        <w:jc w:val="both"/>
        <w:rPr>
          <w:rFonts w:ascii="Times New Roman" w:eastAsia="Times New Roman" w:hAnsi="Times New Roman" w:cs="Times New Roman"/>
          <w:color w:val="000000"/>
          <w:sz w:val="24"/>
          <w:szCs w:val="24"/>
        </w:rPr>
      </w:pPr>
      <w:r w:rsidRPr="00FA0663">
        <w:rPr>
          <w:rFonts w:ascii="Times New Roman" w:eastAsia="Times New Roman" w:hAnsi="Times New Roman" w:cs="Times New Roman"/>
          <w:color w:val="000000"/>
          <w:sz w:val="24"/>
          <w:szCs w:val="24"/>
        </w:rPr>
        <w:t xml:space="preserve">(2) Az adatkezelő az (1) bekezdésben meghatározott linkről elérhető </w:t>
      </w:r>
      <w:r w:rsidR="005A1B50">
        <w:rPr>
          <w:rFonts w:ascii="Times New Roman" w:eastAsia="Times New Roman" w:hAnsi="Times New Roman" w:cs="Times New Roman"/>
          <w:color w:val="000000"/>
          <w:sz w:val="24"/>
          <w:szCs w:val="24"/>
        </w:rPr>
        <w:t>web</w:t>
      </w:r>
      <w:r w:rsidRPr="00FA0663">
        <w:rPr>
          <w:rFonts w:ascii="Times New Roman" w:eastAsia="Times New Roman" w:hAnsi="Times New Roman" w:cs="Times New Roman"/>
          <w:color w:val="000000"/>
          <w:sz w:val="24"/>
          <w:szCs w:val="24"/>
        </w:rPr>
        <w:t xml:space="preserve">oldalon </w:t>
      </w:r>
      <w:r w:rsidR="004D0CB4">
        <w:rPr>
          <w:rFonts w:ascii="Times New Roman" w:eastAsia="Times New Roman" w:hAnsi="Times New Roman" w:cs="Times New Roman"/>
          <w:color w:val="000000"/>
          <w:sz w:val="24"/>
          <w:szCs w:val="24"/>
        </w:rPr>
        <w:t>közzéteszi</w:t>
      </w:r>
    </w:p>
    <w:p w14:paraId="76F8EA94" w14:textId="35A05F8A" w:rsidR="00966C39" w:rsidRDefault="004D0CB4" w:rsidP="00BE744F">
      <w:pPr>
        <w:spacing w:before="120" w:after="12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w:t>
      </w:r>
      <w:r w:rsidR="00F102E9" w:rsidRPr="00FA0663">
        <w:rPr>
          <w:rFonts w:ascii="Times New Roman" w:eastAsia="Times New Roman" w:hAnsi="Times New Roman" w:cs="Times New Roman"/>
          <w:color w:val="000000"/>
          <w:sz w:val="24"/>
          <w:szCs w:val="24"/>
        </w:rPr>
        <w:t>az Infotv. 1. melléklet II</w:t>
      </w:r>
      <w:r w:rsidR="00093041" w:rsidRPr="00FA0663">
        <w:rPr>
          <w:rFonts w:ascii="Times New Roman" w:eastAsia="Times New Roman" w:hAnsi="Times New Roman" w:cs="Times New Roman"/>
          <w:color w:val="000000"/>
          <w:sz w:val="24"/>
          <w:szCs w:val="24"/>
        </w:rPr>
        <w:t>I. 2. pontja szerinti adatokat, valamint</w:t>
      </w:r>
      <w:r w:rsidR="002F62C5">
        <w:rPr>
          <w:rFonts w:ascii="Times New Roman" w:eastAsia="Times New Roman" w:hAnsi="Times New Roman" w:cs="Times New Roman"/>
          <w:color w:val="000000"/>
          <w:sz w:val="24"/>
          <w:szCs w:val="24"/>
        </w:rPr>
        <w:t xml:space="preserve"> a</w:t>
      </w:r>
      <w:r w:rsidR="00093041" w:rsidRPr="00FA0663">
        <w:rPr>
          <w:rFonts w:ascii="Times New Roman" w:eastAsia="Times New Roman" w:hAnsi="Times New Roman" w:cs="Times New Roman"/>
          <w:color w:val="000000"/>
          <w:sz w:val="24"/>
          <w:szCs w:val="24"/>
        </w:rPr>
        <w:t xml:space="preserve"> </w:t>
      </w:r>
      <w:proofErr w:type="spellStart"/>
      <w:r w:rsidR="00E63A79" w:rsidRPr="00FA0663">
        <w:rPr>
          <w:rFonts w:ascii="Times New Roman" w:eastAsia="Times New Roman" w:hAnsi="Times New Roman" w:cs="Times New Roman"/>
          <w:color w:val="000000"/>
          <w:sz w:val="24"/>
          <w:szCs w:val="24"/>
        </w:rPr>
        <w:t>Kg</w:t>
      </w:r>
      <w:r w:rsidR="00567D59" w:rsidRPr="00FA0663">
        <w:rPr>
          <w:rFonts w:ascii="Times New Roman" w:eastAsia="Times New Roman" w:hAnsi="Times New Roman" w:cs="Times New Roman"/>
          <w:color w:val="000000"/>
          <w:sz w:val="24"/>
          <w:szCs w:val="24"/>
        </w:rPr>
        <w:t>ttv</w:t>
      </w:r>
      <w:proofErr w:type="spellEnd"/>
      <w:r w:rsidR="00567D59" w:rsidRPr="00FA0663">
        <w:rPr>
          <w:rFonts w:ascii="Times New Roman" w:eastAsia="Times New Roman" w:hAnsi="Times New Roman" w:cs="Times New Roman"/>
          <w:color w:val="000000"/>
          <w:sz w:val="24"/>
          <w:szCs w:val="24"/>
        </w:rPr>
        <w:t xml:space="preserve">. </w:t>
      </w:r>
      <w:r w:rsidR="00F102E9" w:rsidRPr="00FA0663">
        <w:rPr>
          <w:rFonts w:ascii="Times New Roman" w:eastAsia="Times New Roman" w:hAnsi="Times New Roman" w:cs="Times New Roman"/>
          <w:color w:val="000000"/>
          <w:sz w:val="24"/>
          <w:szCs w:val="24"/>
        </w:rPr>
        <w:t>2. § (1)</w:t>
      </w:r>
      <w:r w:rsidR="002F62C5">
        <w:rPr>
          <w:rFonts w:ascii="Times New Roman" w:eastAsia="Times New Roman" w:hAnsi="Times New Roman" w:cs="Times New Roman"/>
          <w:color w:val="000000"/>
          <w:sz w:val="24"/>
          <w:szCs w:val="24"/>
        </w:rPr>
        <w:t>–</w:t>
      </w:r>
      <w:r w:rsidR="00F102E9" w:rsidRPr="00FA0663">
        <w:rPr>
          <w:rFonts w:ascii="Times New Roman" w:eastAsia="Times New Roman" w:hAnsi="Times New Roman" w:cs="Times New Roman"/>
          <w:color w:val="000000"/>
          <w:sz w:val="24"/>
          <w:szCs w:val="24"/>
        </w:rPr>
        <w:t>(</w:t>
      </w:r>
      <w:r w:rsidR="00093041" w:rsidRPr="00FA0663">
        <w:rPr>
          <w:rFonts w:ascii="Times New Roman" w:eastAsia="Times New Roman" w:hAnsi="Times New Roman" w:cs="Times New Roman"/>
          <w:color w:val="000000"/>
          <w:sz w:val="24"/>
          <w:szCs w:val="24"/>
        </w:rPr>
        <w:t>2</w:t>
      </w:r>
      <w:r w:rsidR="00F102E9" w:rsidRPr="00FA0663">
        <w:rPr>
          <w:rFonts w:ascii="Times New Roman" w:eastAsia="Times New Roman" w:hAnsi="Times New Roman" w:cs="Times New Roman"/>
          <w:color w:val="000000"/>
          <w:sz w:val="24"/>
          <w:szCs w:val="24"/>
        </w:rPr>
        <w:t>) bekezdés</w:t>
      </w:r>
      <w:r>
        <w:rPr>
          <w:rFonts w:ascii="Times New Roman" w:eastAsia="Times New Roman" w:hAnsi="Times New Roman" w:cs="Times New Roman"/>
          <w:color w:val="000000"/>
          <w:sz w:val="24"/>
          <w:szCs w:val="24"/>
        </w:rPr>
        <w:t>ei</w:t>
      </w:r>
      <w:r w:rsidR="00ED67F3" w:rsidRPr="00FA0663">
        <w:rPr>
          <w:rFonts w:ascii="Times New Roman" w:eastAsia="Times New Roman" w:hAnsi="Times New Roman" w:cs="Times New Roman"/>
          <w:color w:val="000000"/>
          <w:sz w:val="24"/>
          <w:szCs w:val="24"/>
        </w:rPr>
        <w:t xml:space="preserve">ben foglalt </w:t>
      </w:r>
      <w:r w:rsidR="00F102E9" w:rsidRPr="00FA0663">
        <w:rPr>
          <w:rFonts w:ascii="Times New Roman" w:eastAsia="Times New Roman" w:hAnsi="Times New Roman" w:cs="Times New Roman"/>
          <w:color w:val="000000"/>
          <w:sz w:val="24"/>
          <w:szCs w:val="24"/>
        </w:rPr>
        <w:t>adatokat</w:t>
      </w:r>
      <w:r>
        <w:rPr>
          <w:rFonts w:ascii="Times New Roman" w:eastAsia="Times New Roman" w:hAnsi="Times New Roman" w:cs="Times New Roman"/>
          <w:color w:val="000000"/>
          <w:sz w:val="24"/>
          <w:szCs w:val="24"/>
        </w:rPr>
        <w:t>;</w:t>
      </w:r>
    </w:p>
    <w:p w14:paraId="014EBB79" w14:textId="6BA46678" w:rsidR="00E673F2" w:rsidRDefault="004D0CB4"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864FBC" w:rsidRPr="00FA0663">
        <w:rPr>
          <w:rFonts w:ascii="Times New Roman" w:eastAsia="Times New Roman" w:hAnsi="Times New Roman" w:cs="Times New Roman"/>
          <w:color w:val="000000"/>
          <w:sz w:val="24"/>
          <w:szCs w:val="24"/>
        </w:rPr>
        <w:t xml:space="preserve">a </w:t>
      </w:r>
      <w:r w:rsidR="00E673F2">
        <w:rPr>
          <w:rFonts w:ascii="Times New Roman" w:eastAsia="Times New Roman" w:hAnsi="Times New Roman" w:cs="Times New Roman"/>
          <w:color w:val="000000"/>
          <w:sz w:val="24"/>
          <w:szCs w:val="24"/>
        </w:rPr>
        <w:t xml:space="preserve">polgármester, az alpolgármester, </w:t>
      </w:r>
      <w:r w:rsidR="001A1034">
        <w:rPr>
          <w:rFonts w:ascii="Times New Roman" w:eastAsia="Times New Roman" w:hAnsi="Times New Roman" w:cs="Times New Roman"/>
          <w:color w:val="000000"/>
          <w:sz w:val="24"/>
          <w:szCs w:val="24"/>
        </w:rPr>
        <w:t xml:space="preserve">a tanácsnok, </w:t>
      </w:r>
      <w:r w:rsidR="00E673F2">
        <w:rPr>
          <w:rFonts w:ascii="Times New Roman" w:eastAsia="Times New Roman" w:hAnsi="Times New Roman" w:cs="Times New Roman"/>
          <w:color w:val="000000"/>
          <w:sz w:val="24"/>
          <w:szCs w:val="24"/>
        </w:rPr>
        <w:t xml:space="preserve">a bizottsági elnök, </w:t>
      </w:r>
      <w:r>
        <w:rPr>
          <w:rFonts w:ascii="Times New Roman" w:eastAsia="Times New Roman" w:hAnsi="Times New Roman" w:cs="Times New Roman"/>
          <w:color w:val="000000"/>
          <w:sz w:val="24"/>
          <w:szCs w:val="24"/>
        </w:rPr>
        <w:t xml:space="preserve">a bizottsági alelnök, valamint a bizottsági </w:t>
      </w:r>
      <w:r w:rsidR="00E673F2">
        <w:rPr>
          <w:rFonts w:ascii="Times New Roman" w:eastAsia="Times New Roman" w:hAnsi="Times New Roman" w:cs="Times New Roman"/>
          <w:color w:val="000000"/>
          <w:sz w:val="24"/>
          <w:szCs w:val="24"/>
        </w:rPr>
        <w:t>tagok</w:t>
      </w:r>
      <w:r w:rsidR="00864FBC" w:rsidRPr="00FA0663">
        <w:rPr>
          <w:rFonts w:ascii="Times New Roman" w:eastAsia="Times New Roman" w:hAnsi="Times New Roman" w:cs="Times New Roman"/>
          <w:color w:val="000000"/>
          <w:sz w:val="24"/>
          <w:szCs w:val="24"/>
        </w:rPr>
        <w:t xml:space="preserve"> nevét</w:t>
      </w:r>
      <w:r w:rsidR="00E673F2">
        <w:rPr>
          <w:rFonts w:ascii="Times New Roman" w:eastAsia="Times New Roman" w:hAnsi="Times New Roman" w:cs="Times New Roman"/>
          <w:color w:val="000000"/>
          <w:sz w:val="24"/>
          <w:szCs w:val="24"/>
        </w:rPr>
        <w:t>,</w:t>
      </w:r>
      <w:r w:rsidR="00E673F2" w:rsidRPr="00E673F2">
        <w:rPr>
          <w:rFonts w:ascii="Times New Roman" w:eastAsia="Times New Roman" w:hAnsi="Times New Roman" w:cs="Times New Roman"/>
          <w:color w:val="000000"/>
          <w:sz w:val="24"/>
          <w:szCs w:val="24"/>
        </w:rPr>
        <w:t xml:space="preserve"> tiszteletdíj</w:t>
      </w:r>
      <w:r w:rsidR="00E673F2">
        <w:rPr>
          <w:rFonts w:ascii="Times New Roman" w:eastAsia="Times New Roman" w:hAnsi="Times New Roman" w:cs="Times New Roman"/>
          <w:color w:val="000000"/>
          <w:sz w:val="24"/>
          <w:szCs w:val="24"/>
        </w:rPr>
        <w:t xml:space="preserve">át, költségtérítését és </w:t>
      </w:r>
      <w:r w:rsidR="00E673F2" w:rsidRPr="00E673F2">
        <w:rPr>
          <w:rFonts w:ascii="Times New Roman" w:eastAsia="Times New Roman" w:hAnsi="Times New Roman" w:cs="Times New Roman"/>
          <w:color w:val="000000"/>
          <w:sz w:val="24"/>
          <w:szCs w:val="24"/>
        </w:rPr>
        <w:t>természetbeni juttatás</w:t>
      </w:r>
      <w:r w:rsidR="00E673F2">
        <w:rPr>
          <w:rFonts w:ascii="Times New Roman" w:eastAsia="Times New Roman" w:hAnsi="Times New Roman" w:cs="Times New Roman"/>
          <w:color w:val="000000"/>
          <w:sz w:val="24"/>
          <w:szCs w:val="24"/>
        </w:rPr>
        <w:t>ai</w:t>
      </w:r>
      <w:r w:rsidR="00E673F2" w:rsidRPr="00E673F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w:t>
      </w:r>
    </w:p>
    <w:p w14:paraId="41869508" w14:textId="014D2673" w:rsidR="00864FBC" w:rsidRPr="003B2306" w:rsidRDefault="004D0CB4" w:rsidP="004D0CB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c) a tanácsnok</w:t>
      </w:r>
      <w:r w:rsidR="00864FBC" w:rsidRPr="00FA0663">
        <w:rPr>
          <w:rFonts w:ascii="Times New Roman" w:eastAsia="Times New Roman" w:hAnsi="Times New Roman" w:cs="Times New Roman"/>
          <w:color w:val="000000"/>
          <w:sz w:val="24"/>
          <w:szCs w:val="24"/>
        </w:rPr>
        <w:t xml:space="preserve"> által</w:t>
      </w:r>
      <w:r>
        <w:rPr>
          <w:rFonts w:ascii="Times New Roman" w:eastAsia="Times New Roman" w:hAnsi="Times New Roman" w:cs="Times New Roman"/>
          <w:color w:val="000000"/>
          <w:sz w:val="24"/>
          <w:szCs w:val="24"/>
        </w:rPr>
        <w:t xml:space="preserve"> </w:t>
      </w:r>
      <w:r w:rsidR="00864FBC" w:rsidRPr="00FA0663">
        <w:rPr>
          <w:rFonts w:ascii="Times New Roman" w:eastAsia="Times New Roman" w:hAnsi="Times New Roman" w:cs="Times New Roman"/>
          <w:color w:val="000000"/>
          <w:sz w:val="24"/>
          <w:szCs w:val="24"/>
        </w:rPr>
        <w:t>ellátott</w:t>
      </w:r>
      <w:r w:rsidR="00864FBC" w:rsidRPr="003B2306">
        <w:rPr>
          <w:rFonts w:ascii="Times New Roman" w:eastAsia="Times New Roman" w:hAnsi="Times New Roman" w:cs="Times New Roman"/>
          <w:color w:val="000000"/>
          <w:sz w:val="24"/>
          <w:szCs w:val="24"/>
        </w:rPr>
        <w:t xml:space="preserve"> feladatok jegyzék</w:t>
      </w:r>
      <w:r w:rsidR="001A1034">
        <w:rPr>
          <w:rFonts w:ascii="Times New Roman" w:eastAsia="Times New Roman" w:hAnsi="Times New Roman" w:cs="Times New Roman"/>
          <w:color w:val="000000"/>
          <w:sz w:val="24"/>
          <w:szCs w:val="24"/>
        </w:rPr>
        <w:t xml:space="preserve">ét és </w:t>
      </w:r>
      <w:r w:rsidR="00864FBC" w:rsidRPr="003B2306">
        <w:rPr>
          <w:rFonts w:ascii="Times New Roman" w:eastAsia="Times New Roman" w:hAnsi="Times New Roman" w:cs="Times New Roman"/>
          <w:color w:val="000000"/>
          <w:sz w:val="24"/>
          <w:szCs w:val="24"/>
        </w:rPr>
        <w:t>a tanácsnok</w:t>
      </w:r>
      <w:r w:rsidR="001A1034">
        <w:rPr>
          <w:rFonts w:ascii="Times New Roman" w:eastAsia="Times New Roman" w:hAnsi="Times New Roman" w:cs="Times New Roman"/>
          <w:color w:val="000000"/>
          <w:sz w:val="24"/>
          <w:szCs w:val="24"/>
        </w:rPr>
        <w:t xml:space="preserve"> </w:t>
      </w:r>
      <w:r w:rsidR="00864FBC" w:rsidRPr="003B2306">
        <w:rPr>
          <w:rFonts w:ascii="Times New Roman" w:eastAsia="Times New Roman" w:hAnsi="Times New Roman" w:cs="Times New Roman"/>
          <w:color w:val="000000"/>
          <w:sz w:val="24"/>
          <w:szCs w:val="24"/>
        </w:rPr>
        <w:t>előző évi munkáj</w:t>
      </w:r>
      <w:r w:rsidR="00AD5CC2" w:rsidRPr="003B2306">
        <w:rPr>
          <w:rFonts w:ascii="Times New Roman" w:eastAsia="Times New Roman" w:hAnsi="Times New Roman" w:cs="Times New Roman"/>
          <w:color w:val="000000"/>
          <w:sz w:val="24"/>
          <w:szCs w:val="24"/>
        </w:rPr>
        <w:t>á</w:t>
      </w:r>
      <w:r w:rsidR="00864FBC" w:rsidRPr="003B2306">
        <w:rPr>
          <w:rFonts w:ascii="Times New Roman" w:eastAsia="Times New Roman" w:hAnsi="Times New Roman" w:cs="Times New Roman"/>
          <w:color w:val="000000"/>
          <w:sz w:val="24"/>
          <w:szCs w:val="24"/>
        </w:rPr>
        <w:t xml:space="preserve">ról </w:t>
      </w:r>
      <w:r w:rsidR="00AD5CC2" w:rsidRPr="003B2306">
        <w:rPr>
          <w:rFonts w:ascii="Times New Roman" w:eastAsia="Times New Roman" w:hAnsi="Times New Roman" w:cs="Times New Roman"/>
          <w:color w:val="000000"/>
          <w:sz w:val="24"/>
          <w:szCs w:val="24"/>
        </w:rPr>
        <w:t>készített</w:t>
      </w:r>
      <w:r w:rsidR="00864FBC" w:rsidRPr="003B2306">
        <w:rPr>
          <w:rFonts w:ascii="Times New Roman" w:eastAsia="Times New Roman" w:hAnsi="Times New Roman" w:cs="Times New Roman"/>
          <w:color w:val="000000"/>
          <w:sz w:val="24"/>
          <w:szCs w:val="24"/>
        </w:rPr>
        <w:t xml:space="preserve"> beszámoló</w:t>
      </w:r>
      <w:r w:rsidR="00AD5CC2" w:rsidRPr="003B2306">
        <w:rPr>
          <w:rFonts w:ascii="Times New Roman" w:eastAsia="Times New Roman" w:hAnsi="Times New Roman" w:cs="Times New Roman"/>
          <w:color w:val="000000"/>
          <w:sz w:val="24"/>
          <w:szCs w:val="24"/>
        </w:rPr>
        <w:t>t</w:t>
      </w:r>
      <w:r w:rsidR="001A1034">
        <w:rPr>
          <w:rFonts w:ascii="Times New Roman" w:eastAsia="Times New Roman" w:hAnsi="Times New Roman" w:cs="Times New Roman"/>
          <w:color w:val="000000"/>
          <w:sz w:val="24"/>
          <w:szCs w:val="24"/>
        </w:rPr>
        <w:t>.</w:t>
      </w:r>
    </w:p>
    <w:p w14:paraId="0000003D" w14:textId="07C8C2CD" w:rsidR="006721DA" w:rsidRPr="003B2306" w:rsidRDefault="002F62C5" w:rsidP="00BE744F">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sidR="00F102E9" w:rsidRPr="003B2306">
        <w:rPr>
          <w:rFonts w:ascii="Times New Roman" w:eastAsia="Times New Roman" w:hAnsi="Times New Roman" w:cs="Times New Roman"/>
          <w:b/>
          <w:color w:val="000000"/>
          <w:sz w:val="24"/>
          <w:szCs w:val="24"/>
        </w:rPr>
        <w:t>. §</w:t>
      </w:r>
    </w:p>
    <w:p w14:paraId="0000003E" w14:textId="3BE5EEB7"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(1) Az adatkezelő </w:t>
      </w:r>
      <w:r w:rsidR="005A1B50" w:rsidRPr="00FA0663">
        <w:rPr>
          <w:rFonts w:ascii="Times New Roman" w:eastAsia="Times New Roman" w:hAnsi="Times New Roman" w:cs="Times New Roman"/>
          <w:color w:val="000000"/>
          <w:sz w:val="24"/>
          <w:szCs w:val="24"/>
        </w:rPr>
        <w:t xml:space="preserve">a </w:t>
      </w:r>
      <w:r w:rsidR="005A1B50">
        <w:rPr>
          <w:rFonts w:ascii="Times New Roman" w:eastAsia="Times New Roman" w:hAnsi="Times New Roman" w:cs="Times New Roman"/>
          <w:color w:val="000000"/>
          <w:sz w:val="24"/>
          <w:szCs w:val="24"/>
        </w:rPr>
        <w:t>közérdekű adatok főoldalán</w:t>
      </w:r>
      <w:r w:rsidR="005A1B50" w:rsidRPr="00FA0663">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„Szerződések” megjelöléssel linket helyez el</w:t>
      </w:r>
      <w:r w:rsidR="00251BDF" w:rsidRPr="003B2306">
        <w:rPr>
          <w:rFonts w:ascii="Times New Roman" w:eastAsia="Times New Roman" w:hAnsi="Times New Roman" w:cs="Times New Roman"/>
          <w:color w:val="000000"/>
          <w:sz w:val="24"/>
          <w:szCs w:val="24"/>
        </w:rPr>
        <w:t>.</w:t>
      </w:r>
    </w:p>
    <w:p w14:paraId="0000003F" w14:textId="43CC4FF2" w:rsidR="006721DA" w:rsidRPr="0079224E"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(2) Az adatkezelő az (1) bekezdésben meghatározott linkről elérhető </w:t>
      </w:r>
      <w:r w:rsidR="005A1B50">
        <w:rPr>
          <w:rFonts w:ascii="Times New Roman" w:eastAsia="Times New Roman" w:hAnsi="Times New Roman" w:cs="Times New Roman"/>
          <w:color w:val="000000"/>
          <w:sz w:val="24"/>
          <w:szCs w:val="24"/>
        </w:rPr>
        <w:t>web</w:t>
      </w:r>
      <w:r w:rsidRPr="003B2306">
        <w:rPr>
          <w:rFonts w:ascii="Times New Roman" w:eastAsia="Times New Roman" w:hAnsi="Times New Roman" w:cs="Times New Roman"/>
          <w:color w:val="000000"/>
          <w:sz w:val="24"/>
          <w:szCs w:val="24"/>
        </w:rPr>
        <w:t xml:space="preserve">oldalon közzéteszi az általa megkötött </w:t>
      </w:r>
      <w:r w:rsidR="00E673F2">
        <w:rPr>
          <w:rFonts w:ascii="Times New Roman" w:eastAsia="Times New Roman" w:hAnsi="Times New Roman" w:cs="Times New Roman"/>
          <w:color w:val="000000"/>
          <w:sz w:val="24"/>
          <w:szCs w:val="24"/>
        </w:rPr>
        <w:t xml:space="preserve">polgári jogi </w:t>
      </w:r>
      <w:r w:rsidRPr="003B2306">
        <w:rPr>
          <w:rFonts w:ascii="Times New Roman" w:eastAsia="Times New Roman" w:hAnsi="Times New Roman" w:cs="Times New Roman"/>
          <w:color w:val="000000"/>
          <w:sz w:val="24"/>
          <w:szCs w:val="24"/>
        </w:rPr>
        <w:t xml:space="preserve">szerződések listáját, amely tartalmazza a szerződéskötés dátumát, a szerződő </w:t>
      </w:r>
      <w:r w:rsidRPr="0079224E">
        <w:rPr>
          <w:rFonts w:ascii="Times New Roman" w:eastAsia="Times New Roman" w:hAnsi="Times New Roman" w:cs="Times New Roman"/>
          <w:color w:val="000000"/>
          <w:sz w:val="24"/>
          <w:szCs w:val="24"/>
        </w:rPr>
        <w:t xml:space="preserve">fél nevét, </w:t>
      </w:r>
      <w:r w:rsidR="00250745" w:rsidRPr="0079224E">
        <w:rPr>
          <w:rFonts w:ascii="Times New Roman" w:eastAsia="Times New Roman" w:hAnsi="Times New Roman" w:cs="Times New Roman"/>
          <w:color w:val="000000"/>
          <w:sz w:val="24"/>
          <w:szCs w:val="24"/>
        </w:rPr>
        <w:t xml:space="preserve">a szerződő fél adószámát, </w:t>
      </w:r>
      <w:r w:rsidR="00FA0663" w:rsidRPr="0079224E">
        <w:rPr>
          <w:rFonts w:ascii="Times New Roman" w:eastAsia="Times New Roman" w:hAnsi="Times New Roman" w:cs="Times New Roman"/>
          <w:color w:val="000000"/>
          <w:sz w:val="24"/>
          <w:szCs w:val="24"/>
        </w:rPr>
        <w:t>a szerződés azonosító</w:t>
      </w:r>
      <w:r w:rsidR="00801271" w:rsidRPr="0079224E">
        <w:rPr>
          <w:rFonts w:ascii="Times New Roman" w:eastAsia="Times New Roman" w:hAnsi="Times New Roman" w:cs="Times New Roman"/>
          <w:color w:val="000000"/>
          <w:sz w:val="24"/>
          <w:szCs w:val="24"/>
        </w:rPr>
        <w:t>számát</w:t>
      </w:r>
      <w:r w:rsidR="00FA0663" w:rsidRPr="0079224E">
        <w:rPr>
          <w:rFonts w:ascii="Times New Roman" w:eastAsia="Times New Roman" w:hAnsi="Times New Roman" w:cs="Times New Roman"/>
          <w:color w:val="000000"/>
          <w:sz w:val="24"/>
          <w:szCs w:val="24"/>
        </w:rPr>
        <w:t>,</w:t>
      </w:r>
      <w:r w:rsidR="00801271" w:rsidRPr="0079224E">
        <w:rPr>
          <w:rFonts w:ascii="Times New Roman" w:eastAsia="Times New Roman" w:hAnsi="Times New Roman" w:cs="Times New Roman"/>
          <w:color w:val="000000"/>
          <w:sz w:val="24"/>
          <w:szCs w:val="24"/>
        </w:rPr>
        <w:t xml:space="preserve"> </w:t>
      </w:r>
      <w:r w:rsidRPr="0079224E">
        <w:rPr>
          <w:rFonts w:ascii="Times New Roman" w:eastAsia="Times New Roman" w:hAnsi="Times New Roman" w:cs="Times New Roman"/>
          <w:color w:val="000000"/>
          <w:sz w:val="24"/>
          <w:szCs w:val="24"/>
        </w:rPr>
        <w:t xml:space="preserve">a szerződés tárgyát </w:t>
      </w:r>
      <w:r w:rsidR="00251BDF" w:rsidRPr="0079224E">
        <w:rPr>
          <w:rFonts w:ascii="Times New Roman" w:eastAsia="Times New Roman" w:hAnsi="Times New Roman" w:cs="Times New Roman"/>
          <w:color w:val="000000"/>
          <w:sz w:val="24"/>
          <w:szCs w:val="24"/>
        </w:rPr>
        <w:t>a szerződés értékét olyan módon, hogy a szerződés alapján az adatkezelő által teljesített kifizetés összege megállapítható legyen</w:t>
      </w:r>
      <w:r w:rsidRPr="0079224E">
        <w:rPr>
          <w:rFonts w:ascii="Times New Roman" w:eastAsia="Times New Roman" w:hAnsi="Times New Roman" w:cs="Times New Roman"/>
          <w:color w:val="000000"/>
          <w:sz w:val="24"/>
          <w:szCs w:val="24"/>
        </w:rPr>
        <w:t>.</w:t>
      </w:r>
    </w:p>
    <w:p w14:paraId="5C81095B" w14:textId="460B29D6" w:rsidR="00B37F56" w:rsidRPr="0079224E" w:rsidRDefault="003D26AF" w:rsidP="00BE744F">
      <w:pPr>
        <w:spacing w:before="120" w:after="120" w:line="240" w:lineRule="auto"/>
        <w:jc w:val="both"/>
        <w:rPr>
          <w:rFonts w:ascii="Times New Roman" w:eastAsia="Times New Roman" w:hAnsi="Times New Roman" w:cs="Times New Roman"/>
          <w:color w:val="000000"/>
          <w:sz w:val="24"/>
          <w:szCs w:val="24"/>
        </w:rPr>
      </w:pPr>
      <w:r w:rsidRPr="0079224E">
        <w:rPr>
          <w:rFonts w:ascii="Times New Roman" w:eastAsia="Times New Roman" w:hAnsi="Times New Roman" w:cs="Times New Roman"/>
          <w:color w:val="000000"/>
          <w:sz w:val="24"/>
          <w:szCs w:val="24"/>
        </w:rPr>
        <w:t>(3</w:t>
      </w:r>
      <w:r w:rsidR="00B37F56" w:rsidRPr="0079224E">
        <w:rPr>
          <w:rFonts w:ascii="Times New Roman" w:eastAsia="Times New Roman" w:hAnsi="Times New Roman" w:cs="Times New Roman"/>
          <w:color w:val="000000"/>
          <w:sz w:val="24"/>
          <w:szCs w:val="24"/>
        </w:rPr>
        <w:t>) Amennyiben az erre vonatkozó adat az adatkezelő rendelkezésére áll, az (1) bekezdésben meghatározott linkről elérhető weboldalon közzéteszi az</w:t>
      </w:r>
      <w:r w:rsidR="00B37F56" w:rsidRPr="0079224E">
        <w:rPr>
          <w:rFonts w:ascii="Times New Roman" w:hAnsi="Times New Roman" w:cs="Times New Roman"/>
          <w:sz w:val="24"/>
          <w:szCs w:val="24"/>
        </w:rPr>
        <w:t xml:space="preserve"> arra vonatkozó információt, hogy a szerződés</w:t>
      </w:r>
      <w:r w:rsidR="0079224E" w:rsidRPr="0079224E">
        <w:rPr>
          <w:rFonts w:ascii="Times New Roman" w:hAnsi="Times New Roman" w:cs="Times New Roman"/>
          <w:sz w:val="24"/>
          <w:szCs w:val="24"/>
        </w:rPr>
        <w:t xml:space="preserve"> megkö</w:t>
      </w:r>
      <w:r w:rsidR="00B37F56" w:rsidRPr="0079224E">
        <w:rPr>
          <w:rFonts w:ascii="Times New Roman" w:hAnsi="Times New Roman" w:cs="Times New Roman"/>
          <w:sz w:val="24"/>
          <w:szCs w:val="24"/>
        </w:rPr>
        <w:t>t</w:t>
      </w:r>
      <w:r w:rsidR="0079224E" w:rsidRPr="0079224E">
        <w:rPr>
          <w:rFonts w:ascii="Times New Roman" w:hAnsi="Times New Roman" w:cs="Times New Roman"/>
          <w:sz w:val="24"/>
          <w:szCs w:val="24"/>
        </w:rPr>
        <w:t>ésére</w:t>
      </w:r>
      <w:r w:rsidR="00B37F56" w:rsidRPr="0079224E">
        <w:rPr>
          <w:rFonts w:ascii="Times New Roman" w:hAnsi="Times New Roman" w:cs="Times New Roman"/>
          <w:sz w:val="24"/>
          <w:szCs w:val="24"/>
        </w:rPr>
        <w:t xml:space="preserve"> az önkormányzat képviselőtestületének határozata</w:t>
      </w:r>
      <w:r w:rsidR="0079224E" w:rsidRPr="0079224E">
        <w:rPr>
          <w:rFonts w:ascii="Times New Roman" w:hAnsi="Times New Roman" w:cs="Times New Roman"/>
          <w:sz w:val="24"/>
          <w:szCs w:val="24"/>
        </w:rPr>
        <w:t xml:space="preserve"> alapján</w:t>
      </w:r>
      <w:r w:rsidR="00B37F56" w:rsidRPr="0079224E">
        <w:rPr>
          <w:rFonts w:ascii="Times New Roman" w:hAnsi="Times New Roman" w:cs="Times New Roman"/>
          <w:sz w:val="24"/>
          <w:szCs w:val="24"/>
        </w:rPr>
        <w:t xml:space="preserve"> vagy </w:t>
      </w:r>
      <w:r w:rsidR="0079224E" w:rsidRPr="0079224E">
        <w:rPr>
          <w:rFonts w:ascii="Times New Roman" w:hAnsi="Times New Roman" w:cs="Times New Roman"/>
          <w:sz w:val="24"/>
          <w:szCs w:val="24"/>
        </w:rPr>
        <w:t>a</w:t>
      </w:r>
      <w:r w:rsidR="00B37F56" w:rsidRPr="0079224E">
        <w:rPr>
          <w:rFonts w:ascii="Times New Roman" w:hAnsi="Times New Roman" w:cs="Times New Roman"/>
          <w:sz w:val="24"/>
          <w:szCs w:val="24"/>
        </w:rPr>
        <w:t xml:space="preserve"> polgármester saját hatáskör</w:t>
      </w:r>
      <w:r w:rsidR="0079224E" w:rsidRPr="0079224E">
        <w:rPr>
          <w:rFonts w:ascii="Times New Roman" w:hAnsi="Times New Roman" w:cs="Times New Roman"/>
          <w:sz w:val="24"/>
          <w:szCs w:val="24"/>
        </w:rPr>
        <w:t>ében eljárva került sor.</w:t>
      </w:r>
    </w:p>
    <w:p w14:paraId="7BBDED16" w14:textId="1BDA304E" w:rsidR="003D26AF" w:rsidRDefault="00B37F56" w:rsidP="00BE744F">
      <w:pPr>
        <w:spacing w:before="120" w:after="120" w:line="240" w:lineRule="auto"/>
        <w:jc w:val="both"/>
        <w:rPr>
          <w:rFonts w:ascii="Times New Roman" w:eastAsia="Times New Roman" w:hAnsi="Times New Roman" w:cs="Times New Roman"/>
          <w:color w:val="000000"/>
          <w:sz w:val="24"/>
          <w:szCs w:val="24"/>
        </w:rPr>
      </w:pPr>
      <w:r w:rsidRPr="0079224E">
        <w:rPr>
          <w:rFonts w:ascii="Times New Roman" w:eastAsia="Times New Roman" w:hAnsi="Times New Roman" w:cs="Times New Roman"/>
          <w:color w:val="000000"/>
          <w:sz w:val="24"/>
          <w:szCs w:val="24"/>
        </w:rPr>
        <w:t xml:space="preserve">(4) </w:t>
      </w:r>
      <w:r w:rsidR="003D26AF" w:rsidRPr="0079224E">
        <w:rPr>
          <w:rFonts w:ascii="Times New Roman" w:eastAsia="Times New Roman" w:hAnsi="Times New Roman" w:cs="Times New Roman"/>
          <w:color w:val="000000"/>
          <w:sz w:val="24"/>
          <w:szCs w:val="24"/>
        </w:rPr>
        <w:t>Keretszerződés esetében az adatkezelő közzéteszi az az alapján ténylegesen teljesített kifizetések összegét</w:t>
      </w:r>
      <w:r w:rsidR="0034441A">
        <w:rPr>
          <w:rFonts w:ascii="Times New Roman" w:eastAsia="Times New Roman" w:hAnsi="Times New Roman" w:cs="Times New Roman"/>
          <w:color w:val="000000"/>
          <w:sz w:val="24"/>
          <w:szCs w:val="24"/>
        </w:rPr>
        <w:t xml:space="preserve"> legalább </w:t>
      </w:r>
      <w:r>
        <w:rPr>
          <w:rFonts w:ascii="Times New Roman" w:eastAsia="Times New Roman" w:hAnsi="Times New Roman" w:cs="Times New Roman"/>
          <w:color w:val="000000"/>
          <w:sz w:val="24"/>
          <w:szCs w:val="24"/>
        </w:rPr>
        <w:t>negyedévente</w:t>
      </w:r>
      <w:r w:rsidR="003D26AF" w:rsidRPr="003B2306">
        <w:rPr>
          <w:rFonts w:ascii="Times New Roman" w:eastAsia="Times New Roman" w:hAnsi="Times New Roman" w:cs="Times New Roman"/>
          <w:color w:val="000000"/>
          <w:sz w:val="24"/>
          <w:szCs w:val="24"/>
        </w:rPr>
        <w:t>.</w:t>
      </w:r>
    </w:p>
    <w:p w14:paraId="00000040" w14:textId="5635EBC3"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w:t>
      </w:r>
      <w:r w:rsidR="00B37F56">
        <w:rPr>
          <w:rFonts w:ascii="Times New Roman" w:eastAsia="Times New Roman" w:hAnsi="Times New Roman" w:cs="Times New Roman"/>
          <w:color w:val="000000"/>
          <w:sz w:val="24"/>
          <w:szCs w:val="24"/>
        </w:rPr>
        <w:t>5</w:t>
      </w:r>
      <w:r w:rsidRPr="003B2306">
        <w:rPr>
          <w:rFonts w:ascii="Times New Roman" w:eastAsia="Times New Roman" w:hAnsi="Times New Roman" w:cs="Times New Roman"/>
          <w:color w:val="000000"/>
          <w:sz w:val="24"/>
          <w:szCs w:val="24"/>
        </w:rPr>
        <w:t>) Az adatkezelő az (</w:t>
      </w:r>
      <w:r w:rsidR="00251BDF" w:rsidRPr="003B2306">
        <w:rPr>
          <w:rFonts w:ascii="Times New Roman" w:eastAsia="Times New Roman" w:hAnsi="Times New Roman" w:cs="Times New Roman"/>
          <w:color w:val="000000"/>
          <w:sz w:val="24"/>
          <w:szCs w:val="24"/>
        </w:rPr>
        <w:t>1</w:t>
      </w:r>
      <w:r w:rsidRPr="003B2306">
        <w:rPr>
          <w:rFonts w:ascii="Times New Roman" w:eastAsia="Times New Roman" w:hAnsi="Times New Roman" w:cs="Times New Roman"/>
          <w:color w:val="000000"/>
          <w:sz w:val="24"/>
          <w:szCs w:val="24"/>
        </w:rPr>
        <w:t xml:space="preserve">) bekezdésben meghatározott linkről elérhető </w:t>
      </w:r>
      <w:r w:rsidR="005A1B50">
        <w:rPr>
          <w:rFonts w:ascii="Times New Roman" w:eastAsia="Times New Roman" w:hAnsi="Times New Roman" w:cs="Times New Roman"/>
          <w:color w:val="000000"/>
          <w:sz w:val="24"/>
          <w:szCs w:val="24"/>
        </w:rPr>
        <w:t>web</w:t>
      </w:r>
      <w:r w:rsidRPr="003B2306">
        <w:rPr>
          <w:rFonts w:ascii="Times New Roman" w:eastAsia="Times New Roman" w:hAnsi="Times New Roman" w:cs="Times New Roman"/>
          <w:color w:val="000000"/>
          <w:sz w:val="24"/>
          <w:szCs w:val="24"/>
        </w:rPr>
        <w:t xml:space="preserve">oldalon </w:t>
      </w:r>
      <w:r w:rsidR="00FB1D03" w:rsidRPr="003B2306">
        <w:rPr>
          <w:rFonts w:ascii="Times New Roman" w:eastAsia="Times New Roman" w:hAnsi="Times New Roman" w:cs="Times New Roman"/>
          <w:color w:val="000000"/>
          <w:sz w:val="24"/>
          <w:szCs w:val="24"/>
        </w:rPr>
        <w:t>a szerződés megkötését követő 30 napon belül</w:t>
      </w:r>
      <w:r w:rsidR="003D26AF">
        <w:rPr>
          <w:rFonts w:ascii="Times New Roman" w:eastAsia="Times New Roman" w:hAnsi="Times New Roman" w:cs="Times New Roman"/>
          <w:color w:val="000000"/>
          <w:sz w:val="24"/>
          <w:szCs w:val="24"/>
        </w:rPr>
        <w:t xml:space="preserve"> – a szerződés (2) bekezdés szerint közzétett adatai mellett feltüntetett elérhetőséggel –</w:t>
      </w:r>
      <w:r w:rsidR="00FB1D03" w:rsidRPr="003B2306">
        <w:rPr>
          <w:rFonts w:ascii="Times New Roman" w:eastAsia="Times New Roman" w:hAnsi="Times New Roman" w:cs="Times New Roman"/>
          <w:color w:val="000000"/>
          <w:sz w:val="24"/>
          <w:szCs w:val="24"/>
        </w:rPr>
        <w:t xml:space="preserve"> közzéteszi </w:t>
      </w:r>
      <w:r w:rsidRPr="003B2306">
        <w:rPr>
          <w:rFonts w:ascii="Times New Roman" w:eastAsia="Times New Roman" w:hAnsi="Times New Roman" w:cs="Times New Roman"/>
          <w:color w:val="000000"/>
          <w:sz w:val="24"/>
          <w:szCs w:val="24"/>
        </w:rPr>
        <w:t>az általa kötött</w:t>
      </w:r>
      <w:r w:rsidR="00E673F2">
        <w:rPr>
          <w:rFonts w:ascii="Times New Roman" w:eastAsia="Times New Roman" w:hAnsi="Times New Roman" w:cs="Times New Roman"/>
          <w:color w:val="000000"/>
          <w:sz w:val="24"/>
          <w:szCs w:val="24"/>
        </w:rPr>
        <w:t xml:space="preserve"> polgári jogi</w:t>
      </w:r>
      <w:r w:rsidRPr="003B2306">
        <w:rPr>
          <w:rFonts w:ascii="Times New Roman" w:eastAsia="Times New Roman" w:hAnsi="Times New Roman" w:cs="Times New Roman"/>
          <w:color w:val="000000"/>
          <w:sz w:val="24"/>
          <w:szCs w:val="24"/>
        </w:rPr>
        <w:t xml:space="preserve"> szerződések</w:t>
      </w:r>
      <w:r w:rsidR="00E673F2">
        <w:rPr>
          <w:rFonts w:ascii="Times New Roman" w:eastAsia="Times New Roman" w:hAnsi="Times New Roman" w:cs="Times New Roman"/>
          <w:color w:val="000000"/>
          <w:sz w:val="24"/>
          <w:szCs w:val="24"/>
        </w:rPr>
        <w:t>et</w:t>
      </w:r>
      <w:r w:rsidRPr="003B2306">
        <w:rPr>
          <w:rFonts w:ascii="Times New Roman" w:eastAsia="Times New Roman" w:hAnsi="Times New Roman" w:cs="Times New Roman"/>
          <w:color w:val="000000"/>
          <w:sz w:val="24"/>
          <w:szCs w:val="24"/>
        </w:rPr>
        <w:t xml:space="preserve"> </w:t>
      </w:r>
      <w:proofErr w:type="spellStart"/>
      <w:r w:rsidRPr="003B2306">
        <w:rPr>
          <w:rFonts w:ascii="Times New Roman" w:eastAsia="Times New Roman" w:hAnsi="Times New Roman" w:cs="Times New Roman"/>
          <w:color w:val="000000"/>
          <w:sz w:val="24"/>
          <w:szCs w:val="24"/>
        </w:rPr>
        <w:t>oldalhű</w:t>
      </w:r>
      <w:proofErr w:type="spellEnd"/>
      <w:r w:rsidRPr="003B2306">
        <w:rPr>
          <w:rFonts w:ascii="Times New Roman" w:eastAsia="Times New Roman" w:hAnsi="Times New Roman" w:cs="Times New Roman"/>
          <w:color w:val="000000"/>
          <w:sz w:val="24"/>
          <w:szCs w:val="24"/>
        </w:rPr>
        <w:t xml:space="preserve"> másolatban, valamint </w:t>
      </w:r>
      <w:r w:rsidR="00B37F56">
        <w:rPr>
          <w:rFonts w:ascii="Times New Roman" w:eastAsia="Times New Roman" w:hAnsi="Times New Roman" w:cs="Times New Roman"/>
          <w:color w:val="000000"/>
          <w:sz w:val="24"/>
          <w:szCs w:val="24"/>
        </w:rPr>
        <w:t xml:space="preserve">a szerződés szövegének </w:t>
      </w:r>
      <w:r w:rsidRPr="003B2306">
        <w:rPr>
          <w:rFonts w:ascii="Times New Roman" w:eastAsia="Times New Roman" w:hAnsi="Times New Roman" w:cs="Times New Roman"/>
          <w:color w:val="000000"/>
          <w:sz w:val="24"/>
          <w:szCs w:val="24"/>
        </w:rPr>
        <w:t>elektronikusan kereshető</w:t>
      </w:r>
      <w:r w:rsidR="00B37F56">
        <w:rPr>
          <w:rFonts w:ascii="Times New Roman" w:eastAsia="Times New Roman" w:hAnsi="Times New Roman" w:cs="Times New Roman"/>
          <w:color w:val="000000"/>
          <w:sz w:val="24"/>
          <w:szCs w:val="24"/>
        </w:rPr>
        <w:t xml:space="preserve">ségét lehetővé tévő </w:t>
      </w:r>
      <w:r w:rsidRPr="003B2306">
        <w:rPr>
          <w:rFonts w:ascii="Times New Roman" w:eastAsia="Times New Roman" w:hAnsi="Times New Roman" w:cs="Times New Roman"/>
          <w:color w:val="000000"/>
          <w:sz w:val="24"/>
          <w:szCs w:val="24"/>
        </w:rPr>
        <w:t>formátumban.</w:t>
      </w:r>
      <w:r w:rsidR="002C0AF3" w:rsidRPr="003B2306">
        <w:rPr>
          <w:rFonts w:ascii="Times New Roman" w:eastAsia="Times New Roman" w:hAnsi="Times New Roman" w:cs="Times New Roman"/>
          <w:color w:val="000000"/>
          <w:sz w:val="24"/>
          <w:szCs w:val="24"/>
        </w:rPr>
        <w:t xml:space="preserve"> </w:t>
      </w:r>
    </w:p>
    <w:p w14:paraId="290EDA6B" w14:textId="0E8963FC" w:rsidR="003D26AF" w:rsidRPr="003B2306" w:rsidRDefault="003D26AF"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7F56">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Az adatkezelő a (4) bekezdés alkalmazása során mellőzheti a</w:t>
      </w:r>
      <w:r w:rsidR="0034441A">
        <w:rPr>
          <w:rFonts w:ascii="Times New Roman" w:eastAsia="Times New Roman" w:hAnsi="Times New Roman" w:cs="Times New Roman"/>
          <w:color w:val="000000"/>
          <w:sz w:val="24"/>
          <w:szCs w:val="24"/>
        </w:rPr>
        <w:t>z egymillió forintnál kisebb</w:t>
      </w:r>
      <w:r w:rsidR="00B37F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értékű szerződések közzétételét.</w:t>
      </w:r>
    </w:p>
    <w:p w14:paraId="73B75132" w14:textId="30391FE3" w:rsidR="007022CF"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w:t>
      </w:r>
      <w:r w:rsidR="00B37F56">
        <w:rPr>
          <w:rFonts w:ascii="Times New Roman" w:eastAsia="Times New Roman" w:hAnsi="Times New Roman" w:cs="Times New Roman"/>
          <w:color w:val="000000"/>
          <w:sz w:val="24"/>
          <w:szCs w:val="24"/>
        </w:rPr>
        <w:t>7</w:t>
      </w:r>
      <w:r w:rsidRPr="003B2306">
        <w:rPr>
          <w:rFonts w:ascii="Times New Roman" w:eastAsia="Times New Roman" w:hAnsi="Times New Roman" w:cs="Times New Roman"/>
          <w:color w:val="000000"/>
          <w:sz w:val="24"/>
          <w:szCs w:val="24"/>
        </w:rPr>
        <w:t>) Az adatkezelő biztosítja a (</w:t>
      </w:r>
      <w:r w:rsidR="00B37F56">
        <w:rPr>
          <w:rFonts w:ascii="Times New Roman" w:eastAsia="Times New Roman" w:hAnsi="Times New Roman" w:cs="Times New Roman"/>
          <w:color w:val="000000"/>
          <w:sz w:val="24"/>
          <w:szCs w:val="24"/>
        </w:rPr>
        <w:t>4</w:t>
      </w:r>
      <w:r w:rsidRPr="003B2306">
        <w:rPr>
          <w:rFonts w:ascii="Times New Roman" w:eastAsia="Times New Roman" w:hAnsi="Times New Roman" w:cs="Times New Roman"/>
          <w:color w:val="000000"/>
          <w:sz w:val="24"/>
          <w:szCs w:val="24"/>
        </w:rPr>
        <w:t>) bekezdés alapján közzétett szerződések szabads</w:t>
      </w:r>
      <w:r w:rsidR="00251BDF" w:rsidRPr="003B2306">
        <w:rPr>
          <w:rFonts w:ascii="Times New Roman" w:eastAsia="Times New Roman" w:hAnsi="Times New Roman" w:cs="Times New Roman"/>
          <w:color w:val="000000"/>
          <w:sz w:val="24"/>
          <w:szCs w:val="24"/>
        </w:rPr>
        <w:t>zavas</w:t>
      </w:r>
      <w:r w:rsidR="007022CF" w:rsidRPr="003B2306">
        <w:rPr>
          <w:rFonts w:ascii="Times New Roman" w:eastAsia="Times New Roman" w:hAnsi="Times New Roman" w:cs="Times New Roman"/>
          <w:color w:val="000000"/>
          <w:sz w:val="24"/>
          <w:szCs w:val="24"/>
        </w:rPr>
        <w:t xml:space="preserve"> elektronikus kereshetőségét, valamint az adatkezelővel szerződő </w:t>
      </w:r>
      <w:r w:rsidR="007022CF" w:rsidRPr="003B2306">
        <w:rPr>
          <w:rFonts w:ascii="Times New Roman" w:eastAsia="Arial" w:hAnsi="Times New Roman" w:cs="Times New Roman"/>
          <w:color w:val="000000"/>
          <w:sz w:val="24"/>
          <w:szCs w:val="24"/>
        </w:rPr>
        <w:t>fél neve és a szerződéskötés dátuma szerinti</w:t>
      </w:r>
      <w:r w:rsidR="00251BDF" w:rsidRPr="003B2306">
        <w:rPr>
          <w:rFonts w:ascii="Times New Roman" w:eastAsia="Times New Roman" w:hAnsi="Times New Roman" w:cs="Times New Roman"/>
          <w:color w:val="000000"/>
          <w:sz w:val="24"/>
          <w:szCs w:val="24"/>
        </w:rPr>
        <w:t xml:space="preserve"> elektronikus kereshetőség</w:t>
      </w:r>
      <w:r w:rsidRPr="003B2306">
        <w:rPr>
          <w:rFonts w:ascii="Times New Roman" w:eastAsia="Times New Roman" w:hAnsi="Times New Roman" w:cs="Times New Roman"/>
          <w:color w:val="000000"/>
          <w:sz w:val="24"/>
          <w:szCs w:val="24"/>
        </w:rPr>
        <w:t>ét</w:t>
      </w:r>
      <w:r w:rsidR="007022CF" w:rsidRPr="003B2306">
        <w:rPr>
          <w:rFonts w:ascii="Times New Roman" w:eastAsia="Times New Roman" w:hAnsi="Times New Roman" w:cs="Times New Roman"/>
          <w:color w:val="000000"/>
          <w:sz w:val="24"/>
          <w:szCs w:val="24"/>
        </w:rPr>
        <w:t xml:space="preserve">. </w:t>
      </w:r>
    </w:p>
    <w:p w14:paraId="00000044" w14:textId="5164595E"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w:t>
      </w:r>
      <w:r w:rsidR="00B37F56">
        <w:rPr>
          <w:rFonts w:ascii="Times New Roman" w:eastAsia="Times New Roman" w:hAnsi="Times New Roman" w:cs="Times New Roman"/>
          <w:color w:val="000000"/>
          <w:sz w:val="24"/>
          <w:szCs w:val="24"/>
        </w:rPr>
        <w:t>8</w:t>
      </w:r>
      <w:r w:rsidRPr="003B2306">
        <w:rPr>
          <w:rFonts w:ascii="Times New Roman" w:eastAsia="Times New Roman" w:hAnsi="Times New Roman" w:cs="Times New Roman"/>
          <w:color w:val="000000"/>
          <w:sz w:val="24"/>
          <w:szCs w:val="24"/>
        </w:rPr>
        <w:t>) A (2)</w:t>
      </w:r>
      <w:r w:rsidR="0079224E">
        <w:rPr>
          <w:rFonts w:ascii="Times New Roman" w:eastAsia="Times New Roman" w:hAnsi="Times New Roman" w:cs="Times New Roman"/>
          <w:color w:val="000000"/>
          <w:sz w:val="24"/>
          <w:szCs w:val="24"/>
        </w:rPr>
        <w:t>–</w:t>
      </w:r>
      <w:r w:rsidR="003D26AF">
        <w:rPr>
          <w:rFonts w:ascii="Times New Roman" w:eastAsia="Times New Roman" w:hAnsi="Times New Roman" w:cs="Times New Roman"/>
          <w:color w:val="000000"/>
          <w:sz w:val="24"/>
          <w:szCs w:val="24"/>
        </w:rPr>
        <w:t>(</w:t>
      </w:r>
      <w:r w:rsidR="00B37F56">
        <w:rPr>
          <w:rFonts w:ascii="Times New Roman" w:eastAsia="Times New Roman" w:hAnsi="Times New Roman" w:cs="Times New Roman"/>
          <w:color w:val="000000"/>
          <w:sz w:val="24"/>
          <w:szCs w:val="24"/>
        </w:rPr>
        <w:t>5</w:t>
      </w:r>
      <w:r w:rsidR="003D26AF">
        <w:rPr>
          <w:rFonts w:ascii="Times New Roman" w:eastAsia="Times New Roman" w:hAnsi="Times New Roman" w:cs="Times New Roman"/>
          <w:color w:val="000000"/>
          <w:sz w:val="24"/>
          <w:szCs w:val="24"/>
        </w:rPr>
        <w:t>)</w:t>
      </w:r>
      <w:r w:rsidRPr="003B2306">
        <w:rPr>
          <w:rFonts w:ascii="Times New Roman" w:eastAsia="Times New Roman" w:hAnsi="Times New Roman" w:cs="Times New Roman"/>
          <w:color w:val="000000"/>
          <w:sz w:val="24"/>
          <w:szCs w:val="24"/>
        </w:rPr>
        <w:t xml:space="preserve"> bekezdés szerint közzétett </w:t>
      </w:r>
      <w:r w:rsidR="003D26AF">
        <w:rPr>
          <w:rFonts w:ascii="Times New Roman" w:eastAsia="Times New Roman" w:hAnsi="Times New Roman" w:cs="Times New Roman"/>
          <w:color w:val="000000"/>
          <w:sz w:val="24"/>
          <w:szCs w:val="24"/>
        </w:rPr>
        <w:t xml:space="preserve">adatok </w:t>
      </w:r>
      <w:r w:rsidRPr="003B2306">
        <w:rPr>
          <w:rFonts w:ascii="Times New Roman" w:eastAsia="Times New Roman" w:hAnsi="Times New Roman" w:cs="Times New Roman"/>
          <w:color w:val="000000"/>
          <w:sz w:val="24"/>
          <w:szCs w:val="24"/>
        </w:rPr>
        <w:t>a szerződés megszűnését követő ötödik naptári év utolsó napját követően távolíthatóak el.</w:t>
      </w:r>
    </w:p>
    <w:p w14:paraId="00000045" w14:textId="0AB05F1C" w:rsidR="006721DA" w:rsidRPr="003B2306" w:rsidRDefault="002F62C5" w:rsidP="00BE744F">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F102E9" w:rsidRPr="003B2306">
        <w:rPr>
          <w:rFonts w:ascii="Times New Roman" w:eastAsia="Times New Roman" w:hAnsi="Times New Roman" w:cs="Times New Roman"/>
          <w:b/>
          <w:color w:val="000000"/>
          <w:sz w:val="24"/>
          <w:szCs w:val="24"/>
        </w:rPr>
        <w:t>. §</w:t>
      </w:r>
    </w:p>
    <w:p w14:paraId="00000046" w14:textId="57B2528E"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(1) Az </w:t>
      </w:r>
      <w:r w:rsidR="006925F6" w:rsidRPr="003B2306">
        <w:rPr>
          <w:rFonts w:ascii="Times New Roman" w:eastAsia="Times New Roman" w:hAnsi="Times New Roman" w:cs="Times New Roman"/>
          <w:color w:val="000000"/>
          <w:sz w:val="24"/>
          <w:szCs w:val="24"/>
        </w:rPr>
        <w:t>önkormányzat</w:t>
      </w:r>
      <w:r w:rsidRPr="003B2306">
        <w:rPr>
          <w:rFonts w:ascii="Times New Roman" w:eastAsia="Times New Roman" w:hAnsi="Times New Roman" w:cs="Times New Roman"/>
          <w:color w:val="000000"/>
          <w:sz w:val="24"/>
          <w:szCs w:val="24"/>
        </w:rPr>
        <w:t xml:space="preserve"> </w:t>
      </w:r>
      <w:r w:rsidR="005A1B50">
        <w:rPr>
          <w:rFonts w:ascii="Times New Roman" w:eastAsia="Times New Roman" w:hAnsi="Times New Roman" w:cs="Times New Roman"/>
          <w:color w:val="000000"/>
          <w:sz w:val="24"/>
          <w:szCs w:val="24"/>
        </w:rPr>
        <w:t>a közérdekű adatok főoldalán</w:t>
      </w:r>
      <w:r w:rsidR="005A1B50" w:rsidRPr="00FA0663">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w:t>
      </w:r>
      <w:r w:rsidR="006925F6" w:rsidRPr="003B2306">
        <w:rPr>
          <w:rFonts w:ascii="Times New Roman" w:eastAsia="Times New Roman" w:hAnsi="Times New Roman" w:cs="Times New Roman"/>
          <w:color w:val="000000"/>
          <w:sz w:val="24"/>
          <w:szCs w:val="24"/>
        </w:rPr>
        <w:t>Alapítványok és Költségvetési Szervek</w:t>
      </w:r>
      <w:r w:rsidRPr="003B2306">
        <w:rPr>
          <w:rFonts w:ascii="Times New Roman" w:eastAsia="Times New Roman" w:hAnsi="Times New Roman" w:cs="Times New Roman"/>
          <w:color w:val="000000"/>
          <w:sz w:val="24"/>
          <w:szCs w:val="24"/>
        </w:rPr>
        <w:t>” megjelöléssel linket helyez el.</w:t>
      </w:r>
    </w:p>
    <w:p w14:paraId="0FBAE222" w14:textId="6F15FD08" w:rsidR="006925F6" w:rsidRPr="003B2306" w:rsidRDefault="00F102E9"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color w:val="000000"/>
          <w:sz w:val="24"/>
          <w:szCs w:val="24"/>
        </w:rPr>
        <w:t xml:space="preserve">(2) </w:t>
      </w:r>
      <w:r w:rsidR="006925F6" w:rsidRPr="003B2306">
        <w:rPr>
          <w:rFonts w:ascii="Times New Roman" w:eastAsia="Times New Roman" w:hAnsi="Times New Roman" w:cs="Times New Roman"/>
          <w:sz w:val="24"/>
          <w:szCs w:val="24"/>
          <w:highlight w:val="white"/>
        </w:rPr>
        <w:t xml:space="preserve">Az önkormányzat </w:t>
      </w:r>
      <w:r w:rsidR="006925F6" w:rsidRPr="003B2306">
        <w:rPr>
          <w:rFonts w:ascii="Times New Roman" w:eastAsia="Times New Roman" w:hAnsi="Times New Roman" w:cs="Times New Roman"/>
          <w:sz w:val="24"/>
          <w:szCs w:val="24"/>
        </w:rPr>
        <w:t xml:space="preserve">az (1) bekezdésben meghatározott linkről elérhető </w:t>
      </w:r>
      <w:r w:rsidR="0079224E">
        <w:rPr>
          <w:rFonts w:ascii="Times New Roman" w:eastAsia="Times New Roman" w:hAnsi="Times New Roman" w:cs="Times New Roman"/>
          <w:sz w:val="24"/>
          <w:szCs w:val="24"/>
        </w:rPr>
        <w:t>web</w:t>
      </w:r>
      <w:r w:rsidR="006925F6" w:rsidRPr="003B2306">
        <w:rPr>
          <w:rFonts w:ascii="Times New Roman" w:eastAsia="Times New Roman" w:hAnsi="Times New Roman" w:cs="Times New Roman"/>
          <w:sz w:val="24"/>
          <w:szCs w:val="24"/>
        </w:rPr>
        <w:t>oldalon közzéteszi az alapítványok és a költségvetési szervek listáját.</w:t>
      </w:r>
    </w:p>
    <w:p w14:paraId="5AB353A3" w14:textId="77CCB021" w:rsidR="006925F6" w:rsidRPr="003B2306" w:rsidRDefault="006925F6"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sz w:val="24"/>
          <w:szCs w:val="24"/>
          <w:highlight w:val="white"/>
        </w:rPr>
        <w:t xml:space="preserve">(3) Az önkormányzat </w:t>
      </w:r>
      <w:r w:rsidRPr="003B2306">
        <w:rPr>
          <w:rFonts w:ascii="Times New Roman" w:eastAsia="Times New Roman" w:hAnsi="Times New Roman" w:cs="Times New Roman"/>
          <w:sz w:val="24"/>
          <w:szCs w:val="24"/>
        </w:rPr>
        <w:t xml:space="preserve">az (1) bekezdésben meghatározott linkről elérhető </w:t>
      </w:r>
      <w:r w:rsidR="006E02FE">
        <w:rPr>
          <w:rFonts w:ascii="Times New Roman" w:eastAsia="Times New Roman" w:hAnsi="Times New Roman" w:cs="Times New Roman"/>
          <w:sz w:val="24"/>
          <w:szCs w:val="24"/>
        </w:rPr>
        <w:t>web</w:t>
      </w:r>
      <w:r w:rsidRPr="003B2306">
        <w:rPr>
          <w:rFonts w:ascii="Times New Roman" w:eastAsia="Times New Roman" w:hAnsi="Times New Roman" w:cs="Times New Roman"/>
          <w:sz w:val="24"/>
          <w:szCs w:val="24"/>
        </w:rPr>
        <w:t xml:space="preserve">oldalon közzéteszi </w:t>
      </w:r>
      <w:r w:rsidRPr="003B2306">
        <w:rPr>
          <w:rFonts w:ascii="Times New Roman" w:eastAsia="Times New Roman" w:hAnsi="Times New Roman" w:cs="Times New Roman"/>
          <w:sz w:val="24"/>
          <w:szCs w:val="24"/>
          <w:highlight w:val="white"/>
        </w:rPr>
        <w:t>a</w:t>
      </w:r>
      <w:r w:rsidRPr="003B2306">
        <w:rPr>
          <w:rFonts w:ascii="Times New Roman" w:eastAsia="Times New Roman" w:hAnsi="Times New Roman" w:cs="Times New Roman"/>
          <w:sz w:val="24"/>
          <w:szCs w:val="24"/>
        </w:rPr>
        <w:t>z alapítványok</w:t>
      </w:r>
    </w:p>
    <w:p w14:paraId="09731289" w14:textId="4E12B76B" w:rsidR="006925F6" w:rsidRPr="006101C3" w:rsidRDefault="003D26AF" w:rsidP="00BE744F">
      <w:pPr>
        <w:spacing w:before="120" w:after="120" w:line="240" w:lineRule="auto"/>
        <w:jc w:val="both"/>
        <w:rPr>
          <w:rFonts w:ascii="Times New Roman" w:eastAsia="Times New Roman" w:hAnsi="Times New Roman" w:cs="Times New Roman"/>
          <w:iCs/>
          <w:sz w:val="24"/>
          <w:szCs w:val="24"/>
          <w:highlight w:val="white"/>
        </w:rPr>
      </w:pPr>
      <w:proofErr w:type="gramStart"/>
      <w:r w:rsidRPr="00040C0D">
        <w:rPr>
          <w:rFonts w:ascii="Times New Roman" w:eastAsia="Times New Roman" w:hAnsi="Times New Roman" w:cs="Times New Roman"/>
          <w:i/>
          <w:iCs/>
          <w:sz w:val="24"/>
          <w:szCs w:val="24"/>
          <w:highlight w:val="white"/>
        </w:rPr>
        <w:t>a</w:t>
      </w:r>
      <w:proofErr w:type="gramEnd"/>
      <w:r w:rsidR="006925F6" w:rsidRPr="00040C0D">
        <w:rPr>
          <w:rFonts w:ascii="Times New Roman" w:eastAsia="Times New Roman" w:hAnsi="Times New Roman" w:cs="Times New Roman"/>
          <w:i/>
          <w:iCs/>
          <w:sz w:val="24"/>
          <w:szCs w:val="24"/>
          <w:highlight w:val="white"/>
        </w:rPr>
        <w:t>)</w:t>
      </w:r>
      <w:r w:rsidR="006925F6" w:rsidRPr="006101C3">
        <w:rPr>
          <w:rFonts w:ascii="Times New Roman" w:eastAsia="Times New Roman" w:hAnsi="Times New Roman" w:cs="Times New Roman"/>
          <w:iCs/>
          <w:sz w:val="24"/>
          <w:szCs w:val="24"/>
          <w:highlight w:val="white"/>
        </w:rPr>
        <w:t xml:space="preserve"> </w:t>
      </w:r>
      <w:r w:rsidR="008E08F6">
        <w:rPr>
          <w:rFonts w:ascii="Times New Roman" w:eastAsia="Times New Roman" w:hAnsi="Times New Roman" w:cs="Times New Roman"/>
          <w:iCs/>
          <w:sz w:val="24"/>
          <w:szCs w:val="24"/>
          <w:highlight w:val="white"/>
        </w:rPr>
        <w:t>ügy</w:t>
      </w:r>
      <w:r w:rsidR="006E02FE">
        <w:rPr>
          <w:rFonts w:ascii="Times New Roman" w:eastAsia="Times New Roman" w:hAnsi="Times New Roman" w:cs="Times New Roman"/>
          <w:iCs/>
          <w:sz w:val="24"/>
          <w:szCs w:val="24"/>
          <w:highlight w:val="white"/>
        </w:rPr>
        <w:t>vezet</w:t>
      </w:r>
      <w:r w:rsidR="008E08F6">
        <w:rPr>
          <w:rFonts w:ascii="Times New Roman" w:eastAsia="Times New Roman" w:hAnsi="Times New Roman" w:cs="Times New Roman"/>
          <w:iCs/>
          <w:sz w:val="24"/>
          <w:szCs w:val="24"/>
          <w:highlight w:val="white"/>
        </w:rPr>
        <w:t xml:space="preserve">ő </w:t>
      </w:r>
      <w:r w:rsidR="006925F6" w:rsidRPr="006101C3">
        <w:rPr>
          <w:rFonts w:ascii="Times New Roman" w:eastAsia="Times New Roman" w:hAnsi="Times New Roman" w:cs="Times New Roman"/>
          <w:iCs/>
          <w:sz w:val="24"/>
          <w:szCs w:val="24"/>
          <w:highlight w:val="white"/>
        </w:rPr>
        <w:t>szerve tagjainak a nevét,</w:t>
      </w:r>
    </w:p>
    <w:p w14:paraId="1E9ACBD7" w14:textId="3F135AF0" w:rsidR="006925F6" w:rsidRPr="006101C3" w:rsidRDefault="003D26AF" w:rsidP="00BE744F">
      <w:pPr>
        <w:spacing w:before="120" w:after="120" w:line="240" w:lineRule="auto"/>
        <w:jc w:val="both"/>
        <w:rPr>
          <w:rFonts w:ascii="Times New Roman" w:eastAsia="Times New Roman" w:hAnsi="Times New Roman" w:cs="Times New Roman"/>
          <w:iCs/>
          <w:sz w:val="24"/>
          <w:szCs w:val="24"/>
          <w:highlight w:val="white"/>
        </w:rPr>
      </w:pPr>
      <w:r w:rsidRPr="00040C0D">
        <w:rPr>
          <w:rFonts w:ascii="Times New Roman" w:eastAsia="Times New Roman" w:hAnsi="Times New Roman" w:cs="Times New Roman"/>
          <w:i/>
          <w:iCs/>
          <w:sz w:val="24"/>
          <w:szCs w:val="24"/>
          <w:highlight w:val="white"/>
        </w:rPr>
        <w:t>b</w:t>
      </w:r>
      <w:r w:rsidR="006925F6" w:rsidRPr="00040C0D">
        <w:rPr>
          <w:rFonts w:ascii="Times New Roman" w:eastAsia="Times New Roman" w:hAnsi="Times New Roman" w:cs="Times New Roman"/>
          <w:i/>
          <w:iCs/>
          <w:sz w:val="24"/>
          <w:szCs w:val="24"/>
          <w:highlight w:val="white"/>
        </w:rPr>
        <w:t>)</w:t>
      </w:r>
      <w:r w:rsidR="006925F6" w:rsidRPr="006101C3">
        <w:rPr>
          <w:rFonts w:ascii="Times New Roman" w:eastAsia="Times New Roman" w:hAnsi="Times New Roman" w:cs="Times New Roman"/>
          <w:iCs/>
          <w:sz w:val="24"/>
          <w:szCs w:val="24"/>
          <w:highlight w:val="white"/>
        </w:rPr>
        <w:t xml:space="preserve"> felügyelő szerve tagjainak a nevét,</w:t>
      </w:r>
    </w:p>
    <w:p w14:paraId="338AC82E" w14:textId="64948592" w:rsidR="006925F6" w:rsidRPr="006101C3" w:rsidRDefault="003D26AF" w:rsidP="00BE744F">
      <w:pPr>
        <w:spacing w:before="120" w:after="120" w:line="240" w:lineRule="auto"/>
        <w:jc w:val="both"/>
        <w:rPr>
          <w:rFonts w:ascii="Times New Roman" w:eastAsia="Times New Roman" w:hAnsi="Times New Roman" w:cs="Times New Roman"/>
          <w:iCs/>
          <w:sz w:val="24"/>
          <w:szCs w:val="24"/>
          <w:highlight w:val="white"/>
        </w:rPr>
      </w:pPr>
      <w:r w:rsidRPr="00040C0D">
        <w:rPr>
          <w:rFonts w:ascii="Times New Roman" w:eastAsia="Times New Roman" w:hAnsi="Times New Roman" w:cs="Times New Roman"/>
          <w:i/>
          <w:iCs/>
          <w:sz w:val="24"/>
          <w:szCs w:val="24"/>
          <w:highlight w:val="white"/>
        </w:rPr>
        <w:t>c</w:t>
      </w:r>
      <w:r w:rsidR="006925F6" w:rsidRPr="00040C0D">
        <w:rPr>
          <w:rFonts w:ascii="Times New Roman" w:eastAsia="Times New Roman" w:hAnsi="Times New Roman" w:cs="Times New Roman"/>
          <w:i/>
          <w:iCs/>
          <w:sz w:val="24"/>
          <w:szCs w:val="24"/>
          <w:highlight w:val="white"/>
        </w:rPr>
        <w:t>)</w:t>
      </w:r>
      <w:r w:rsidR="006925F6" w:rsidRPr="006101C3">
        <w:rPr>
          <w:rFonts w:ascii="Times New Roman" w:eastAsia="Times New Roman" w:hAnsi="Times New Roman" w:cs="Times New Roman"/>
          <w:iCs/>
          <w:sz w:val="24"/>
          <w:szCs w:val="24"/>
          <w:highlight w:val="white"/>
        </w:rPr>
        <w:t xml:space="preserve"> módosításokkal egységes szerkezetbe foglalt szervezeti-működési szabályzatát, </w:t>
      </w:r>
    </w:p>
    <w:p w14:paraId="6E2E54B7" w14:textId="30D530D2" w:rsidR="006925F6" w:rsidRPr="006101C3" w:rsidRDefault="003D26AF" w:rsidP="00BE744F">
      <w:pPr>
        <w:spacing w:before="120" w:after="120" w:line="240" w:lineRule="auto"/>
        <w:jc w:val="both"/>
        <w:rPr>
          <w:rFonts w:ascii="Times New Roman" w:eastAsia="Times New Roman" w:hAnsi="Times New Roman" w:cs="Times New Roman"/>
          <w:iCs/>
          <w:sz w:val="24"/>
          <w:szCs w:val="24"/>
          <w:highlight w:val="white"/>
        </w:rPr>
      </w:pPr>
      <w:r w:rsidRPr="00040C0D">
        <w:rPr>
          <w:rFonts w:ascii="Times New Roman" w:eastAsia="Times New Roman" w:hAnsi="Times New Roman" w:cs="Times New Roman"/>
          <w:i/>
          <w:iCs/>
          <w:sz w:val="24"/>
          <w:szCs w:val="24"/>
          <w:highlight w:val="white"/>
        </w:rPr>
        <w:t>d</w:t>
      </w:r>
      <w:r w:rsidR="006925F6" w:rsidRPr="00040C0D">
        <w:rPr>
          <w:rFonts w:ascii="Times New Roman" w:eastAsia="Times New Roman" w:hAnsi="Times New Roman" w:cs="Times New Roman"/>
          <w:i/>
          <w:iCs/>
          <w:sz w:val="24"/>
          <w:szCs w:val="24"/>
          <w:highlight w:val="white"/>
        </w:rPr>
        <w:t>)</w:t>
      </w:r>
      <w:r w:rsidR="006925F6" w:rsidRPr="006101C3">
        <w:rPr>
          <w:rFonts w:ascii="Times New Roman" w:eastAsia="Times New Roman" w:hAnsi="Times New Roman" w:cs="Times New Roman"/>
          <w:iCs/>
          <w:sz w:val="24"/>
          <w:szCs w:val="24"/>
          <w:highlight w:val="white"/>
        </w:rPr>
        <w:t xml:space="preserve"> módosításokkal egységes szerkezetbe foglalt létesítő okiratát,  </w:t>
      </w:r>
    </w:p>
    <w:p w14:paraId="58B5B89A" w14:textId="73DF90FD" w:rsidR="006925F6" w:rsidRPr="003B2306" w:rsidRDefault="003D26AF" w:rsidP="00BE744F">
      <w:pPr>
        <w:spacing w:before="120" w:after="120" w:line="240" w:lineRule="auto"/>
        <w:jc w:val="both"/>
        <w:rPr>
          <w:rFonts w:ascii="Times New Roman" w:eastAsia="Times New Roman" w:hAnsi="Times New Roman" w:cs="Times New Roman"/>
          <w:sz w:val="24"/>
          <w:szCs w:val="24"/>
        </w:rPr>
      </w:pPr>
      <w:proofErr w:type="gramStart"/>
      <w:r w:rsidRPr="00040C0D">
        <w:rPr>
          <w:rFonts w:ascii="Times New Roman" w:eastAsia="Times New Roman" w:hAnsi="Times New Roman" w:cs="Times New Roman"/>
          <w:i/>
          <w:iCs/>
          <w:sz w:val="24"/>
          <w:szCs w:val="24"/>
          <w:highlight w:val="white"/>
        </w:rPr>
        <w:t>e</w:t>
      </w:r>
      <w:proofErr w:type="gramEnd"/>
      <w:r w:rsidR="006925F6" w:rsidRPr="00040C0D">
        <w:rPr>
          <w:rFonts w:ascii="Times New Roman" w:eastAsia="Times New Roman" w:hAnsi="Times New Roman" w:cs="Times New Roman"/>
          <w:i/>
          <w:iCs/>
          <w:sz w:val="24"/>
          <w:szCs w:val="24"/>
          <w:highlight w:val="white"/>
        </w:rPr>
        <w:t>)</w:t>
      </w:r>
      <w:r w:rsidR="006E02FE">
        <w:rPr>
          <w:rFonts w:ascii="Times New Roman" w:eastAsia="Times New Roman" w:hAnsi="Times New Roman" w:cs="Times New Roman"/>
          <w:iCs/>
          <w:sz w:val="24"/>
          <w:szCs w:val="24"/>
          <w:highlight w:val="white"/>
        </w:rPr>
        <w:t xml:space="preserve"> beszámolóját és </w:t>
      </w:r>
      <w:r>
        <w:rPr>
          <w:rFonts w:ascii="Times New Roman" w:eastAsia="Times New Roman" w:hAnsi="Times New Roman" w:cs="Times New Roman"/>
          <w:iCs/>
          <w:sz w:val="24"/>
          <w:szCs w:val="24"/>
        </w:rPr>
        <w:t xml:space="preserve">az ahhoz kapcsolódó </w:t>
      </w:r>
      <w:r w:rsidR="00C11407" w:rsidRPr="006101C3">
        <w:rPr>
          <w:rFonts w:ascii="Times New Roman" w:eastAsia="Times New Roman" w:hAnsi="Times New Roman" w:cs="Times New Roman"/>
          <w:iCs/>
          <w:sz w:val="24"/>
          <w:szCs w:val="24"/>
        </w:rPr>
        <w:t>könyvvizsgálói jelentést</w:t>
      </w:r>
      <w:r w:rsidR="00CD780F" w:rsidRPr="006101C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6E02FE">
        <w:rPr>
          <w:rFonts w:ascii="Times New Roman" w:eastAsia="Times New Roman" w:hAnsi="Times New Roman" w:cs="Times New Roman"/>
          <w:iCs/>
          <w:sz w:val="24"/>
          <w:szCs w:val="24"/>
        </w:rPr>
        <w:t>valamint</w:t>
      </w:r>
      <w:r w:rsidR="00AB7704">
        <w:rPr>
          <w:rFonts w:ascii="Times New Roman" w:eastAsia="Times New Roman" w:hAnsi="Times New Roman" w:cs="Times New Roman"/>
          <w:iCs/>
          <w:sz w:val="24"/>
          <w:szCs w:val="24"/>
        </w:rPr>
        <w:t xml:space="preserve"> – ha ennek készítésére köteles –</w:t>
      </w:r>
      <w:r w:rsidR="006E02FE">
        <w:rPr>
          <w:rFonts w:ascii="Times New Roman" w:eastAsia="Times New Roman" w:hAnsi="Times New Roman" w:cs="Times New Roman"/>
          <w:iCs/>
          <w:sz w:val="24"/>
          <w:szCs w:val="24"/>
        </w:rPr>
        <w:t xml:space="preserve"> a </w:t>
      </w:r>
      <w:r w:rsidR="006925F6" w:rsidRPr="006101C3">
        <w:rPr>
          <w:rFonts w:ascii="Times New Roman" w:eastAsia="Times New Roman" w:hAnsi="Times New Roman" w:cs="Times New Roman"/>
          <w:iCs/>
          <w:sz w:val="24"/>
          <w:szCs w:val="24"/>
        </w:rPr>
        <w:t>közhasznúsági</w:t>
      </w:r>
      <w:r w:rsidR="006925F6" w:rsidRPr="003B2306">
        <w:rPr>
          <w:rFonts w:ascii="Times New Roman" w:eastAsia="Times New Roman" w:hAnsi="Times New Roman" w:cs="Times New Roman"/>
          <w:sz w:val="24"/>
          <w:szCs w:val="24"/>
        </w:rPr>
        <w:t xml:space="preserve"> melléklet</w:t>
      </w:r>
      <w:r>
        <w:rPr>
          <w:rFonts w:ascii="Times New Roman" w:eastAsia="Times New Roman" w:hAnsi="Times New Roman" w:cs="Times New Roman"/>
          <w:sz w:val="24"/>
          <w:szCs w:val="24"/>
        </w:rPr>
        <w:t>e</w:t>
      </w:r>
      <w:r w:rsidR="006925F6" w:rsidRPr="003B2306">
        <w:rPr>
          <w:rFonts w:ascii="Times New Roman" w:eastAsia="Times New Roman" w:hAnsi="Times New Roman" w:cs="Times New Roman"/>
          <w:sz w:val="24"/>
          <w:szCs w:val="24"/>
        </w:rPr>
        <w:t>t.</w:t>
      </w:r>
    </w:p>
    <w:p w14:paraId="02F6218F" w14:textId="6A14BEF4" w:rsidR="00CD780F" w:rsidRPr="003B2306" w:rsidRDefault="00CD780F"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sz w:val="24"/>
          <w:szCs w:val="24"/>
          <w:highlight w:val="white"/>
        </w:rPr>
        <w:lastRenderedPageBreak/>
        <w:t xml:space="preserve">(4) A (3) bekezdés </w:t>
      </w:r>
      <w:r w:rsidRPr="003B2306">
        <w:rPr>
          <w:rFonts w:ascii="Times New Roman" w:eastAsia="Times New Roman" w:hAnsi="Times New Roman" w:cs="Times New Roman"/>
          <w:i/>
          <w:sz w:val="24"/>
          <w:szCs w:val="24"/>
          <w:highlight w:val="white"/>
        </w:rPr>
        <w:t>e)</w:t>
      </w:r>
      <w:r w:rsidRPr="003B2306">
        <w:rPr>
          <w:rFonts w:ascii="Times New Roman" w:eastAsia="Times New Roman" w:hAnsi="Times New Roman" w:cs="Times New Roman"/>
          <w:sz w:val="24"/>
          <w:szCs w:val="24"/>
          <w:highlight w:val="white"/>
        </w:rPr>
        <w:t xml:space="preserve"> </w:t>
      </w:r>
      <w:r w:rsidR="007B77DD" w:rsidRPr="003B2306">
        <w:rPr>
          <w:rFonts w:ascii="Times New Roman" w:eastAsia="Times New Roman" w:hAnsi="Times New Roman" w:cs="Times New Roman"/>
          <w:sz w:val="24"/>
          <w:szCs w:val="24"/>
          <w:highlight w:val="white"/>
        </w:rPr>
        <w:t>pontj</w:t>
      </w:r>
      <w:r w:rsidR="007B77DD">
        <w:rPr>
          <w:rFonts w:ascii="Times New Roman" w:eastAsia="Times New Roman" w:hAnsi="Times New Roman" w:cs="Times New Roman"/>
          <w:sz w:val="24"/>
          <w:szCs w:val="24"/>
          <w:highlight w:val="white"/>
        </w:rPr>
        <w:t>á</w:t>
      </w:r>
      <w:r w:rsidR="007B77DD" w:rsidRPr="003B2306">
        <w:rPr>
          <w:rFonts w:ascii="Times New Roman" w:eastAsia="Times New Roman" w:hAnsi="Times New Roman" w:cs="Times New Roman"/>
          <w:sz w:val="24"/>
          <w:szCs w:val="24"/>
          <w:highlight w:val="white"/>
        </w:rPr>
        <w:t>ban</w:t>
      </w:r>
      <w:r w:rsidRPr="003B2306">
        <w:rPr>
          <w:rFonts w:ascii="Times New Roman" w:eastAsia="Times New Roman" w:hAnsi="Times New Roman" w:cs="Times New Roman"/>
          <w:sz w:val="24"/>
          <w:szCs w:val="24"/>
          <w:highlight w:val="white"/>
        </w:rPr>
        <w:t xml:space="preserve"> megjelölt adatokat </w:t>
      </w:r>
      <w:r w:rsidR="005A1B50">
        <w:rPr>
          <w:rFonts w:ascii="Times New Roman" w:eastAsia="Times New Roman" w:hAnsi="Times New Roman" w:cs="Times New Roman"/>
          <w:sz w:val="24"/>
          <w:szCs w:val="24"/>
          <w:highlight w:val="white"/>
        </w:rPr>
        <w:t>az</w:t>
      </w:r>
      <w:r w:rsidRPr="003B2306">
        <w:rPr>
          <w:rFonts w:ascii="Times New Roman" w:eastAsia="Times New Roman" w:hAnsi="Times New Roman" w:cs="Times New Roman"/>
          <w:sz w:val="24"/>
          <w:szCs w:val="24"/>
          <w:highlight w:val="white"/>
        </w:rPr>
        <w:t xml:space="preserve"> ezen adatok </w:t>
      </w:r>
      <w:r w:rsidR="003D26AF">
        <w:rPr>
          <w:rFonts w:ascii="Times New Roman" w:eastAsia="Times New Roman" w:hAnsi="Times New Roman" w:cs="Times New Roman"/>
          <w:sz w:val="24"/>
          <w:szCs w:val="24"/>
          <w:highlight w:val="white"/>
        </w:rPr>
        <w:t xml:space="preserve">alapítvány általi </w:t>
      </w:r>
      <w:r w:rsidRPr="003B2306">
        <w:rPr>
          <w:rFonts w:ascii="Times New Roman" w:eastAsia="Times New Roman" w:hAnsi="Times New Roman" w:cs="Times New Roman"/>
          <w:sz w:val="24"/>
          <w:szCs w:val="24"/>
          <w:highlight w:val="white"/>
        </w:rPr>
        <w:t>közzétételére vonatkozó</w:t>
      </w:r>
      <w:r w:rsidR="003D26AF">
        <w:rPr>
          <w:rFonts w:ascii="Times New Roman" w:eastAsia="Times New Roman" w:hAnsi="Times New Roman" w:cs="Times New Roman"/>
          <w:sz w:val="24"/>
          <w:szCs w:val="24"/>
          <w:highlight w:val="white"/>
        </w:rPr>
        <w:t xml:space="preserve"> határidőt követő 30 napon </w:t>
      </w:r>
      <w:r w:rsidR="005A1B50">
        <w:rPr>
          <w:rFonts w:ascii="Times New Roman" w:eastAsia="Times New Roman" w:hAnsi="Times New Roman" w:cs="Times New Roman"/>
          <w:sz w:val="24"/>
          <w:szCs w:val="24"/>
          <w:highlight w:val="white"/>
        </w:rPr>
        <w:t>belül</w:t>
      </w:r>
      <w:r w:rsidRPr="003B2306">
        <w:rPr>
          <w:rFonts w:ascii="Times New Roman" w:eastAsia="Times New Roman" w:hAnsi="Times New Roman" w:cs="Times New Roman"/>
          <w:sz w:val="24"/>
          <w:szCs w:val="24"/>
          <w:highlight w:val="white"/>
        </w:rPr>
        <w:t xml:space="preserve"> kell közzétenni</w:t>
      </w:r>
      <w:r w:rsidRPr="003B2306">
        <w:rPr>
          <w:rFonts w:ascii="Times New Roman" w:eastAsia="Times New Roman" w:hAnsi="Times New Roman" w:cs="Times New Roman"/>
          <w:sz w:val="24"/>
          <w:szCs w:val="24"/>
        </w:rPr>
        <w:t xml:space="preserve">. </w:t>
      </w:r>
      <w:r w:rsidRPr="003B2306">
        <w:rPr>
          <w:rFonts w:ascii="Times New Roman" w:eastAsia="Times New Roman" w:hAnsi="Times New Roman" w:cs="Times New Roman"/>
          <w:sz w:val="24"/>
          <w:szCs w:val="24"/>
          <w:highlight w:val="white"/>
        </w:rPr>
        <w:t xml:space="preserve">A (3) bekezdés </w:t>
      </w:r>
      <w:r w:rsidRPr="003B2306">
        <w:rPr>
          <w:rFonts w:ascii="Times New Roman" w:eastAsia="Times New Roman" w:hAnsi="Times New Roman" w:cs="Times New Roman"/>
          <w:i/>
          <w:sz w:val="24"/>
          <w:szCs w:val="24"/>
          <w:highlight w:val="white"/>
        </w:rPr>
        <w:t>a)</w:t>
      </w:r>
      <w:r w:rsidRPr="003B2306">
        <w:rPr>
          <w:rFonts w:ascii="Times New Roman" w:eastAsia="Times New Roman" w:hAnsi="Times New Roman" w:cs="Times New Roman"/>
          <w:sz w:val="24"/>
          <w:szCs w:val="24"/>
          <w:highlight w:val="white"/>
        </w:rPr>
        <w:t xml:space="preserve"> </w:t>
      </w:r>
      <w:r w:rsidR="004E0429">
        <w:rPr>
          <w:rFonts w:ascii="Times New Roman" w:eastAsia="Times New Roman" w:hAnsi="Times New Roman" w:cs="Times New Roman"/>
          <w:sz w:val="24"/>
          <w:szCs w:val="24"/>
          <w:highlight w:val="white"/>
        </w:rPr>
        <w:t>–</w:t>
      </w:r>
      <w:r w:rsidRPr="003B2306">
        <w:rPr>
          <w:rFonts w:ascii="Times New Roman" w:eastAsia="Times New Roman" w:hAnsi="Times New Roman" w:cs="Times New Roman"/>
          <w:sz w:val="24"/>
          <w:szCs w:val="24"/>
          <w:highlight w:val="white"/>
        </w:rPr>
        <w:t xml:space="preserve"> </w:t>
      </w:r>
      <w:r w:rsidRPr="003B2306">
        <w:rPr>
          <w:rFonts w:ascii="Times New Roman" w:eastAsia="Times New Roman" w:hAnsi="Times New Roman" w:cs="Times New Roman"/>
          <w:i/>
          <w:sz w:val="24"/>
          <w:szCs w:val="24"/>
          <w:highlight w:val="white"/>
        </w:rPr>
        <w:t>d)</w:t>
      </w:r>
      <w:r w:rsidRPr="003B2306">
        <w:rPr>
          <w:rFonts w:ascii="Times New Roman" w:eastAsia="Times New Roman" w:hAnsi="Times New Roman" w:cs="Times New Roman"/>
          <w:sz w:val="24"/>
          <w:szCs w:val="24"/>
          <w:highlight w:val="white"/>
        </w:rPr>
        <w:t xml:space="preserve"> pontjaiban megjelölt adatokat</w:t>
      </w:r>
      <w:r w:rsidRPr="003B2306">
        <w:rPr>
          <w:rFonts w:ascii="Times New Roman" w:eastAsia="Times New Roman" w:hAnsi="Times New Roman" w:cs="Times New Roman"/>
          <w:sz w:val="24"/>
          <w:szCs w:val="24"/>
        </w:rPr>
        <w:t xml:space="preserve"> azok módosulását követő </w:t>
      </w:r>
      <w:r w:rsidR="003D26AF">
        <w:rPr>
          <w:rFonts w:ascii="Times New Roman" w:eastAsia="Times New Roman" w:hAnsi="Times New Roman" w:cs="Times New Roman"/>
          <w:sz w:val="24"/>
          <w:szCs w:val="24"/>
        </w:rPr>
        <w:t xml:space="preserve">30 napon belül </w:t>
      </w:r>
      <w:r w:rsidRPr="003B2306">
        <w:rPr>
          <w:rFonts w:ascii="Times New Roman" w:eastAsia="Times New Roman" w:hAnsi="Times New Roman" w:cs="Times New Roman"/>
          <w:sz w:val="24"/>
          <w:szCs w:val="24"/>
        </w:rPr>
        <w:t>közzé kell tenni</w:t>
      </w:r>
      <w:r w:rsidR="007B77DD">
        <w:rPr>
          <w:rFonts w:ascii="Times New Roman" w:eastAsia="Times New Roman" w:hAnsi="Times New Roman" w:cs="Times New Roman"/>
          <w:sz w:val="24"/>
          <w:szCs w:val="24"/>
        </w:rPr>
        <w:t>.</w:t>
      </w:r>
    </w:p>
    <w:p w14:paraId="3C966673" w14:textId="69C23B3A" w:rsidR="00CD780F" w:rsidRPr="003B2306" w:rsidRDefault="006925F6"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sz w:val="24"/>
          <w:szCs w:val="24"/>
        </w:rPr>
        <w:t>(</w:t>
      </w:r>
      <w:r w:rsidR="00CD780F" w:rsidRPr="003B2306">
        <w:rPr>
          <w:rFonts w:ascii="Times New Roman" w:eastAsia="Times New Roman" w:hAnsi="Times New Roman" w:cs="Times New Roman"/>
          <w:sz w:val="24"/>
          <w:szCs w:val="24"/>
        </w:rPr>
        <w:t>5</w:t>
      </w:r>
      <w:r w:rsidRPr="003B2306">
        <w:rPr>
          <w:rFonts w:ascii="Times New Roman" w:eastAsia="Times New Roman" w:hAnsi="Times New Roman" w:cs="Times New Roman"/>
          <w:sz w:val="24"/>
          <w:szCs w:val="24"/>
        </w:rPr>
        <w:t>)</w:t>
      </w:r>
      <w:r w:rsidR="00CD780F" w:rsidRPr="003B2306">
        <w:rPr>
          <w:rFonts w:ascii="Times New Roman" w:eastAsia="Times New Roman" w:hAnsi="Times New Roman" w:cs="Times New Roman"/>
          <w:sz w:val="24"/>
          <w:szCs w:val="24"/>
          <w:highlight w:val="white"/>
        </w:rPr>
        <w:t xml:space="preserve"> Az önkormányzat </w:t>
      </w:r>
      <w:r w:rsidR="00CD780F" w:rsidRPr="003B2306">
        <w:rPr>
          <w:rFonts w:ascii="Times New Roman" w:eastAsia="Times New Roman" w:hAnsi="Times New Roman" w:cs="Times New Roman"/>
          <w:sz w:val="24"/>
          <w:szCs w:val="24"/>
        </w:rPr>
        <w:t xml:space="preserve">az (1) bekezdésben meghatározott linkről elérhető </w:t>
      </w:r>
      <w:r w:rsidR="005A1B50">
        <w:rPr>
          <w:rFonts w:ascii="Times New Roman" w:eastAsia="Times New Roman" w:hAnsi="Times New Roman" w:cs="Times New Roman"/>
          <w:sz w:val="24"/>
          <w:szCs w:val="24"/>
        </w:rPr>
        <w:t>web</w:t>
      </w:r>
      <w:r w:rsidR="00CD780F" w:rsidRPr="003B2306">
        <w:rPr>
          <w:rFonts w:ascii="Times New Roman" w:eastAsia="Times New Roman" w:hAnsi="Times New Roman" w:cs="Times New Roman"/>
          <w:sz w:val="24"/>
          <w:szCs w:val="24"/>
        </w:rPr>
        <w:t xml:space="preserve">oldalon közzéteszi </w:t>
      </w:r>
      <w:r w:rsidR="00EF59A6">
        <w:rPr>
          <w:rFonts w:ascii="Times New Roman" w:eastAsia="Times New Roman" w:hAnsi="Times New Roman" w:cs="Times New Roman"/>
          <w:sz w:val="24"/>
          <w:szCs w:val="24"/>
        </w:rPr>
        <w:t>valamennyi költségvetési szerv</w:t>
      </w:r>
      <w:r w:rsidR="00CD780F" w:rsidRPr="003B2306">
        <w:rPr>
          <w:rFonts w:ascii="Times New Roman" w:eastAsia="Times New Roman" w:hAnsi="Times New Roman" w:cs="Times New Roman"/>
          <w:sz w:val="24"/>
          <w:szCs w:val="24"/>
        </w:rPr>
        <w:t xml:space="preserve"> </w:t>
      </w:r>
      <w:r w:rsidR="00CD780F" w:rsidRPr="003B2306">
        <w:rPr>
          <w:rFonts w:ascii="Times New Roman" w:eastAsia="Times New Roman" w:hAnsi="Times New Roman" w:cs="Times New Roman"/>
          <w:sz w:val="24"/>
          <w:szCs w:val="24"/>
          <w:highlight w:val="white"/>
        </w:rPr>
        <w:t xml:space="preserve">vezetőjének a nevét, </w:t>
      </w:r>
      <w:r w:rsidR="003D26AF">
        <w:rPr>
          <w:rFonts w:ascii="Times New Roman" w:eastAsia="Times New Roman" w:hAnsi="Times New Roman" w:cs="Times New Roman"/>
          <w:sz w:val="24"/>
          <w:szCs w:val="24"/>
          <w:highlight w:val="white"/>
        </w:rPr>
        <w:t xml:space="preserve">módosításokkal egységes szerkezetbe foglalt </w:t>
      </w:r>
      <w:r w:rsidR="00E91768">
        <w:rPr>
          <w:rFonts w:ascii="Times New Roman" w:eastAsia="Times New Roman" w:hAnsi="Times New Roman" w:cs="Times New Roman"/>
          <w:sz w:val="24"/>
          <w:szCs w:val="24"/>
          <w:highlight w:val="white"/>
        </w:rPr>
        <w:t>létesítő</w:t>
      </w:r>
      <w:r w:rsidR="003D26AF">
        <w:rPr>
          <w:rFonts w:ascii="Times New Roman" w:eastAsia="Times New Roman" w:hAnsi="Times New Roman" w:cs="Times New Roman"/>
          <w:sz w:val="24"/>
          <w:szCs w:val="24"/>
          <w:highlight w:val="white"/>
        </w:rPr>
        <w:t xml:space="preserve"> okiratát, </w:t>
      </w:r>
      <w:r w:rsidR="00CD780F" w:rsidRPr="003B2306">
        <w:rPr>
          <w:rFonts w:ascii="Times New Roman" w:eastAsia="Times New Roman" w:hAnsi="Times New Roman" w:cs="Times New Roman"/>
          <w:sz w:val="24"/>
          <w:szCs w:val="24"/>
          <w:highlight w:val="white"/>
        </w:rPr>
        <w:t>valamint a módosításokkal egységes szerkezetbe foglalt szervezeti-működési szabályzatát</w:t>
      </w:r>
      <w:r w:rsidR="00CD780F" w:rsidRPr="003B2306">
        <w:rPr>
          <w:rFonts w:ascii="Times New Roman" w:eastAsia="Times New Roman" w:hAnsi="Times New Roman" w:cs="Times New Roman"/>
          <w:sz w:val="24"/>
          <w:szCs w:val="24"/>
        </w:rPr>
        <w:t xml:space="preserve">. Ezeket az adatokat a módosulásukat követően </w:t>
      </w:r>
      <w:r w:rsidR="003D26AF">
        <w:rPr>
          <w:rFonts w:ascii="Times New Roman" w:eastAsia="Times New Roman" w:hAnsi="Times New Roman" w:cs="Times New Roman"/>
          <w:sz w:val="24"/>
          <w:szCs w:val="24"/>
        </w:rPr>
        <w:t xml:space="preserve">30 napon </w:t>
      </w:r>
      <w:r w:rsidR="00BC358E">
        <w:rPr>
          <w:rFonts w:ascii="Times New Roman" w:eastAsia="Times New Roman" w:hAnsi="Times New Roman" w:cs="Times New Roman"/>
          <w:sz w:val="24"/>
          <w:szCs w:val="24"/>
        </w:rPr>
        <w:t>belül</w:t>
      </w:r>
      <w:r w:rsidR="00CD780F" w:rsidRPr="003B2306">
        <w:rPr>
          <w:rFonts w:ascii="Times New Roman" w:eastAsia="Times New Roman" w:hAnsi="Times New Roman" w:cs="Times New Roman"/>
          <w:sz w:val="24"/>
          <w:szCs w:val="24"/>
        </w:rPr>
        <w:t xml:space="preserve"> közzé kell tenni.</w:t>
      </w:r>
    </w:p>
    <w:p w14:paraId="33D486E3" w14:textId="1383D320" w:rsidR="006925F6" w:rsidRDefault="00CD780F"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color w:val="000000"/>
          <w:sz w:val="24"/>
          <w:szCs w:val="24"/>
        </w:rPr>
        <w:t xml:space="preserve">(6) </w:t>
      </w:r>
      <w:r w:rsidR="00F102E9" w:rsidRPr="003B2306">
        <w:rPr>
          <w:rFonts w:ascii="Times New Roman" w:eastAsia="Times New Roman" w:hAnsi="Times New Roman" w:cs="Times New Roman"/>
          <w:color w:val="333333"/>
          <w:sz w:val="24"/>
          <w:szCs w:val="24"/>
          <w:highlight w:val="white"/>
        </w:rPr>
        <w:t xml:space="preserve">Az alapítvány és a költségvetési szerv </w:t>
      </w:r>
      <w:r w:rsidR="00F102E9" w:rsidRPr="003B2306">
        <w:rPr>
          <w:rFonts w:ascii="Times New Roman" w:eastAsia="Times New Roman" w:hAnsi="Times New Roman" w:cs="Times New Roman"/>
          <w:color w:val="000000"/>
          <w:sz w:val="24"/>
          <w:szCs w:val="24"/>
        </w:rPr>
        <w:t xml:space="preserve">az </w:t>
      </w:r>
      <w:r w:rsidR="006925F6" w:rsidRPr="003B2306">
        <w:rPr>
          <w:rFonts w:ascii="Times New Roman" w:eastAsia="Times New Roman" w:hAnsi="Times New Roman" w:cs="Times New Roman"/>
          <w:sz w:val="24"/>
          <w:szCs w:val="24"/>
        </w:rPr>
        <w:t xml:space="preserve">(1) bekezdésben meghatározott linkről elérhető </w:t>
      </w:r>
      <w:r w:rsidR="00BC358E">
        <w:rPr>
          <w:rFonts w:ascii="Times New Roman" w:eastAsia="Times New Roman" w:hAnsi="Times New Roman" w:cs="Times New Roman"/>
          <w:sz w:val="24"/>
          <w:szCs w:val="24"/>
        </w:rPr>
        <w:t>web</w:t>
      </w:r>
      <w:r w:rsidR="006925F6" w:rsidRPr="003B2306">
        <w:rPr>
          <w:rFonts w:ascii="Times New Roman" w:eastAsia="Times New Roman" w:hAnsi="Times New Roman" w:cs="Times New Roman"/>
          <w:sz w:val="24"/>
          <w:szCs w:val="24"/>
        </w:rPr>
        <w:t>oldalra mutató linket helyez el a saját honlapjának nyitó oldalán „Közzététel” elnevezéssel.</w:t>
      </w:r>
    </w:p>
    <w:p w14:paraId="00000048" w14:textId="1B59F11E" w:rsidR="006721DA" w:rsidRPr="003B2306" w:rsidRDefault="00E91768" w:rsidP="00BE744F">
      <w:pPr>
        <w:spacing w:before="120" w:after="120" w:line="240" w:lineRule="auto"/>
        <w:jc w:val="cente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10</w:t>
      </w:r>
      <w:r w:rsidR="00F102E9" w:rsidRPr="003B2306">
        <w:rPr>
          <w:rFonts w:ascii="Times New Roman" w:eastAsia="Times New Roman" w:hAnsi="Times New Roman" w:cs="Times New Roman"/>
          <w:b/>
          <w:color w:val="333333"/>
          <w:sz w:val="24"/>
          <w:szCs w:val="24"/>
          <w:highlight w:val="white"/>
        </w:rPr>
        <w:t>. §</w:t>
      </w:r>
    </w:p>
    <w:p w14:paraId="00000049" w14:textId="7D2AA675" w:rsidR="006721DA" w:rsidRPr="003B2306" w:rsidRDefault="00F102E9"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color w:val="000000"/>
          <w:sz w:val="24"/>
          <w:szCs w:val="24"/>
        </w:rPr>
        <w:t xml:space="preserve">(1) Az </w:t>
      </w:r>
      <w:r w:rsidRPr="003B2306">
        <w:rPr>
          <w:rFonts w:ascii="Times New Roman" w:eastAsia="Times New Roman" w:hAnsi="Times New Roman" w:cs="Times New Roman"/>
          <w:sz w:val="24"/>
          <w:szCs w:val="24"/>
        </w:rPr>
        <w:t xml:space="preserve">önkormányzat a </w:t>
      </w:r>
      <w:r w:rsidR="00BC358E">
        <w:rPr>
          <w:rFonts w:ascii="Times New Roman" w:eastAsia="Times New Roman" w:hAnsi="Times New Roman" w:cs="Times New Roman"/>
          <w:sz w:val="24"/>
          <w:szCs w:val="24"/>
        </w:rPr>
        <w:t>közérdekű adatok fő</w:t>
      </w:r>
      <w:r w:rsidRPr="003B2306">
        <w:rPr>
          <w:rFonts w:ascii="Times New Roman" w:eastAsia="Times New Roman" w:hAnsi="Times New Roman" w:cs="Times New Roman"/>
          <w:sz w:val="24"/>
          <w:szCs w:val="24"/>
        </w:rPr>
        <w:t>oldalán „Gazdasági Társaságok” megjelöléssel linket helyez el.</w:t>
      </w:r>
    </w:p>
    <w:p w14:paraId="0F472B68" w14:textId="03740867" w:rsidR="00567D59" w:rsidRPr="003B2306" w:rsidRDefault="00F102E9"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sz w:val="24"/>
          <w:szCs w:val="24"/>
          <w:highlight w:val="white"/>
        </w:rPr>
        <w:t xml:space="preserve">(2) Az önkormányzat </w:t>
      </w:r>
      <w:r w:rsidRPr="003B2306">
        <w:rPr>
          <w:rFonts w:ascii="Times New Roman" w:eastAsia="Times New Roman" w:hAnsi="Times New Roman" w:cs="Times New Roman"/>
          <w:sz w:val="24"/>
          <w:szCs w:val="24"/>
        </w:rPr>
        <w:t>az (1) bekezdésben meghatározott link</w:t>
      </w:r>
      <w:r w:rsidR="00567D59" w:rsidRPr="003B2306">
        <w:rPr>
          <w:rFonts w:ascii="Times New Roman" w:eastAsia="Times New Roman" w:hAnsi="Times New Roman" w:cs="Times New Roman"/>
          <w:sz w:val="24"/>
          <w:szCs w:val="24"/>
        </w:rPr>
        <w:t xml:space="preserve">ről elérhető </w:t>
      </w:r>
      <w:r w:rsidR="00BC358E">
        <w:rPr>
          <w:rFonts w:ascii="Times New Roman" w:eastAsia="Times New Roman" w:hAnsi="Times New Roman" w:cs="Times New Roman"/>
          <w:sz w:val="24"/>
          <w:szCs w:val="24"/>
        </w:rPr>
        <w:t>web</w:t>
      </w:r>
      <w:r w:rsidR="00567D59" w:rsidRPr="003B2306">
        <w:rPr>
          <w:rFonts w:ascii="Times New Roman" w:eastAsia="Times New Roman" w:hAnsi="Times New Roman" w:cs="Times New Roman"/>
          <w:sz w:val="24"/>
          <w:szCs w:val="24"/>
        </w:rPr>
        <w:t>oldalon közzéteszi</w:t>
      </w:r>
    </w:p>
    <w:p w14:paraId="477BE2A9" w14:textId="28E74AC5" w:rsidR="00567D59" w:rsidRPr="006101C3" w:rsidRDefault="00567D59" w:rsidP="00BE744F">
      <w:pPr>
        <w:spacing w:before="120" w:after="120" w:line="240" w:lineRule="auto"/>
        <w:jc w:val="both"/>
        <w:rPr>
          <w:rFonts w:ascii="Times New Roman" w:eastAsia="Times New Roman" w:hAnsi="Times New Roman" w:cs="Times New Roman"/>
          <w:iCs/>
          <w:sz w:val="24"/>
          <w:szCs w:val="24"/>
          <w:highlight w:val="white"/>
        </w:rPr>
      </w:pPr>
      <w:proofErr w:type="gramStart"/>
      <w:r w:rsidRPr="00040C0D">
        <w:rPr>
          <w:rFonts w:ascii="Times New Roman" w:eastAsia="Times New Roman" w:hAnsi="Times New Roman" w:cs="Times New Roman"/>
          <w:i/>
          <w:iCs/>
          <w:sz w:val="24"/>
          <w:szCs w:val="24"/>
        </w:rPr>
        <w:t>a</w:t>
      </w:r>
      <w:proofErr w:type="gramEnd"/>
      <w:r w:rsidRPr="00040C0D">
        <w:rPr>
          <w:rFonts w:ascii="Times New Roman" w:eastAsia="Times New Roman" w:hAnsi="Times New Roman" w:cs="Times New Roman"/>
          <w:i/>
          <w:iCs/>
          <w:sz w:val="24"/>
          <w:szCs w:val="24"/>
        </w:rPr>
        <w:t>)</w:t>
      </w:r>
      <w:r w:rsidRPr="006101C3">
        <w:rPr>
          <w:rFonts w:ascii="Times New Roman" w:eastAsia="Times New Roman" w:hAnsi="Times New Roman" w:cs="Times New Roman"/>
          <w:iCs/>
          <w:sz w:val="24"/>
          <w:szCs w:val="24"/>
        </w:rPr>
        <w:t xml:space="preserve"> </w:t>
      </w:r>
      <w:proofErr w:type="spellStart"/>
      <w:r w:rsidR="00F102E9" w:rsidRPr="006101C3">
        <w:rPr>
          <w:rFonts w:ascii="Times New Roman" w:eastAsia="Times New Roman" w:hAnsi="Times New Roman" w:cs="Times New Roman"/>
          <w:iCs/>
          <w:sz w:val="24"/>
          <w:szCs w:val="24"/>
          <w:highlight w:val="white"/>
        </w:rPr>
        <w:t>a</w:t>
      </w:r>
      <w:proofErr w:type="spellEnd"/>
      <w:r w:rsidR="00F102E9" w:rsidRPr="006101C3">
        <w:rPr>
          <w:rFonts w:ascii="Times New Roman" w:eastAsia="Times New Roman" w:hAnsi="Times New Roman" w:cs="Times New Roman"/>
          <w:iCs/>
          <w:sz w:val="24"/>
          <w:szCs w:val="24"/>
          <w:highlight w:val="white"/>
        </w:rPr>
        <w:t xml:space="preserve"> gazdasági társaságok</w:t>
      </w:r>
      <w:r w:rsidR="00AB7704">
        <w:rPr>
          <w:rFonts w:ascii="Times New Roman" w:eastAsia="Times New Roman" w:hAnsi="Times New Roman" w:cs="Times New Roman"/>
          <w:iCs/>
          <w:sz w:val="24"/>
          <w:szCs w:val="24"/>
          <w:highlight w:val="white"/>
        </w:rPr>
        <w:t>;</w:t>
      </w:r>
    </w:p>
    <w:p w14:paraId="623E0A89" w14:textId="4891535F" w:rsidR="00567D59" w:rsidRPr="005F3E77" w:rsidRDefault="00567D59" w:rsidP="00BE744F">
      <w:pPr>
        <w:spacing w:before="120" w:after="120" w:line="240" w:lineRule="auto"/>
        <w:jc w:val="both"/>
        <w:rPr>
          <w:rFonts w:ascii="Times New Roman" w:eastAsia="Times New Roman" w:hAnsi="Times New Roman" w:cs="Times New Roman"/>
          <w:iCs/>
          <w:sz w:val="24"/>
          <w:szCs w:val="24"/>
          <w:highlight w:val="white"/>
        </w:rPr>
      </w:pPr>
      <w:r w:rsidRPr="00040C0D">
        <w:rPr>
          <w:rFonts w:ascii="Times New Roman" w:eastAsia="Times New Roman" w:hAnsi="Times New Roman" w:cs="Times New Roman"/>
          <w:i/>
          <w:iCs/>
          <w:sz w:val="24"/>
          <w:szCs w:val="24"/>
          <w:highlight w:val="white"/>
        </w:rPr>
        <w:t>b)</w:t>
      </w:r>
      <w:r w:rsidRPr="006101C3">
        <w:rPr>
          <w:rFonts w:ascii="Times New Roman" w:eastAsia="Times New Roman" w:hAnsi="Times New Roman" w:cs="Times New Roman"/>
          <w:iCs/>
          <w:sz w:val="24"/>
          <w:szCs w:val="24"/>
          <w:highlight w:val="white"/>
        </w:rPr>
        <w:t xml:space="preserve"> </w:t>
      </w:r>
      <w:r w:rsidR="0085708C" w:rsidRPr="006101C3">
        <w:rPr>
          <w:rFonts w:ascii="Times New Roman" w:eastAsia="Times New Roman" w:hAnsi="Times New Roman" w:cs="Times New Roman"/>
          <w:iCs/>
          <w:sz w:val="24"/>
          <w:szCs w:val="24"/>
          <w:highlight w:val="white"/>
        </w:rPr>
        <w:t xml:space="preserve">az </w:t>
      </w:r>
      <w:r w:rsidR="0085708C" w:rsidRPr="006101C3">
        <w:rPr>
          <w:rFonts w:ascii="Times New Roman" w:eastAsia="Times New Roman" w:hAnsi="Times New Roman" w:cs="Times New Roman"/>
          <w:i/>
          <w:sz w:val="24"/>
          <w:szCs w:val="24"/>
          <w:highlight w:val="white"/>
        </w:rPr>
        <w:t>a)</w:t>
      </w:r>
      <w:r w:rsidR="0085708C" w:rsidRPr="006101C3">
        <w:rPr>
          <w:rFonts w:ascii="Times New Roman" w:eastAsia="Times New Roman" w:hAnsi="Times New Roman" w:cs="Times New Roman"/>
          <w:iCs/>
          <w:sz w:val="24"/>
          <w:szCs w:val="24"/>
          <w:highlight w:val="white"/>
        </w:rPr>
        <w:t xml:space="preserve"> ponton kívül </w:t>
      </w:r>
      <w:r w:rsidR="00F102E9" w:rsidRPr="006101C3">
        <w:rPr>
          <w:rFonts w:ascii="Times New Roman" w:eastAsia="Times New Roman" w:hAnsi="Times New Roman" w:cs="Times New Roman"/>
          <w:iCs/>
          <w:sz w:val="24"/>
          <w:szCs w:val="24"/>
          <w:highlight w:val="white"/>
        </w:rPr>
        <w:t>az önkormányzatot megillető tulajdoni hányadot megjelölve, a tulajdoni arány mértékétől függetlenül valamennyi az önkormányzat tulajdonosi r</w:t>
      </w:r>
      <w:r w:rsidR="00F102E9" w:rsidRPr="005F3E77">
        <w:rPr>
          <w:rFonts w:ascii="Times New Roman" w:eastAsia="Times New Roman" w:hAnsi="Times New Roman" w:cs="Times New Roman"/>
          <w:iCs/>
          <w:sz w:val="24"/>
          <w:szCs w:val="24"/>
          <w:highlight w:val="white"/>
        </w:rPr>
        <w:t>észvételé</w:t>
      </w:r>
      <w:r w:rsidRPr="005F3E77">
        <w:rPr>
          <w:rFonts w:ascii="Times New Roman" w:eastAsia="Times New Roman" w:hAnsi="Times New Roman" w:cs="Times New Roman"/>
          <w:iCs/>
          <w:sz w:val="24"/>
          <w:szCs w:val="24"/>
          <w:highlight w:val="white"/>
        </w:rPr>
        <w:t>vel működő gazdálkodó szervezet</w:t>
      </w:r>
      <w:r w:rsidR="00AB7704">
        <w:rPr>
          <w:rFonts w:ascii="Times New Roman" w:eastAsia="Times New Roman" w:hAnsi="Times New Roman" w:cs="Times New Roman"/>
          <w:iCs/>
          <w:sz w:val="24"/>
          <w:szCs w:val="24"/>
          <w:highlight w:val="white"/>
        </w:rPr>
        <w:t>;</w:t>
      </w:r>
    </w:p>
    <w:p w14:paraId="4286C05D" w14:textId="2DBFECD9" w:rsidR="00567D59" w:rsidRPr="005F3E77" w:rsidRDefault="00567D59" w:rsidP="00BE744F">
      <w:pPr>
        <w:spacing w:before="120" w:after="120" w:line="240" w:lineRule="auto"/>
        <w:jc w:val="both"/>
        <w:rPr>
          <w:rFonts w:ascii="Times New Roman" w:eastAsia="Times New Roman" w:hAnsi="Times New Roman" w:cs="Times New Roman"/>
          <w:iCs/>
          <w:sz w:val="24"/>
          <w:szCs w:val="24"/>
          <w:highlight w:val="white"/>
        </w:rPr>
      </w:pPr>
      <w:r w:rsidRPr="00AB7704">
        <w:rPr>
          <w:rFonts w:ascii="Times New Roman" w:eastAsia="Times New Roman" w:hAnsi="Times New Roman" w:cs="Times New Roman"/>
          <w:i/>
          <w:iCs/>
          <w:sz w:val="24"/>
          <w:szCs w:val="24"/>
          <w:highlight w:val="white"/>
        </w:rPr>
        <w:t>c)</w:t>
      </w:r>
      <w:r w:rsidRPr="006101C3">
        <w:rPr>
          <w:rFonts w:ascii="Times New Roman" w:eastAsia="Times New Roman" w:hAnsi="Times New Roman" w:cs="Times New Roman"/>
          <w:iCs/>
          <w:sz w:val="24"/>
          <w:szCs w:val="24"/>
          <w:highlight w:val="white"/>
        </w:rPr>
        <w:t xml:space="preserve"> az alapítványt megillető tulajdoni hányadot megjelölve, a tulajdoni arány mé</w:t>
      </w:r>
      <w:r w:rsidR="0085708C" w:rsidRPr="006101C3">
        <w:rPr>
          <w:rFonts w:ascii="Times New Roman" w:eastAsia="Times New Roman" w:hAnsi="Times New Roman" w:cs="Times New Roman"/>
          <w:iCs/>
          <w:sz w:val="24"/>
          <w:szCs w:val="24"/>
          <w:highlight w:val="white"/>
        </w:rPr>
        <w:t>rtékétől függetlenül alapítvány</w:t>
      </w:r>
      <w:r w:rsidRPr="005F3E77">
        <w:rPr>
          <w:rFonts w:ascii="Times New Roman" w:eastAsia="Times New Roman" w:hAnsi="Times New Roman" w:cs="Times New Roman"/>
          <w:iCs/>
          <w:sz w:val="24"/>
          <w:szCs w:val="24"/>
          <w:highlight w:val="white"/>
        </w:rPr>
        <w:t xml:space="preserve"> tulajdonosi részvételével működő valamennyi gazdálkodó szervezet </w:t>
      </w:r>
    </w:p>
    <w:p w14:paraId="0000004A" w14:textId="63D8F451" w:rsidR="006721DA" w:rsidRPr="005F3E77" w:rsidRDefault="00F102E9" w:rsidP="00BE744F">
      <w:pPr>
        <w:spacing w:before="120" w:after="120" w:line="240" w:lineRule="auto"/>
        <w:jc w:val="both"/>
        <w:rPr>
          <w:rFonts w:ascii="Times New Roman" w:eastAsia="Times New Roman" w:hAnsi="Times New Roman" w:cs="Times New Roman"/>
          <w:iCs/>
          <w:sz w:val="24"/>
          <w:szCs w:val="24"/>
          <w:highlight w:val="white"/>
        </w:rPr>
      </w:pPr>
      <w:proofErr w:type="gramStart"/>
      <w:r w:rsidRPr="005F3E77">
        <w:rPr>
          <w:rFonts w:ascii="Times New Roman" w:eastAsia="Times New Roman" w:hAnsi="Times New Roman" w:cs="Times New Roman"/>
          <w:iCs/>
          <w:sz w:val="24"/>
          <w:szCs w:val="24"/>
          <w:highlight w:val="white"/>
        </w:rPr>
        <w:t>listáját</w:t>
      </w:r>
      <w:proofErr w:type="gramEnd"/>
      <w:r w:rsidRPr="005F3E77">
        <w:rPr>
          <w:rFonts w:ascii="Times New Roman" w:eastAsia="Times New Roman" w:hAnsi="Times New Roman" w:cs="Times New Roman"/>
          <w:iCs/>
          <w:sz w:val="24"/>
          <w:szCs w:val="24"/>
          <w:highlight w:val="white"/>
        </w:rPr>
        <w:t>.</w:t>
      </w:r>
    </w:p>
    <w:p w14:paraId="68639D17" w14:textId="3D95EA4F" w:rsidR="00090A81" w:rsidRPr="003B2306" w:rsidRDefault="00F102E9"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sz w:val="24"/>
          <w:szCs w:val="24"/>
          <w:highlight w:val="white"/>
        </w:rPr>
        <w:t xml:space="preserve">(3) Az önkormányzat </w:t>
      </w:r>
      <w:r w:rsidRPr="003B2306">
        <w:rPr>
          <w:rFonts w:ascii="Times New Roman" w:eastAsia="Times New Roman" w:hAnsi="Times New Roman" w:cs="Times New Roman"/>
          <w:sz w:val="24"/>
          <w:szCs w:val="24"/>
        </w:rPr>
        <w:t>az (1) bekezdésben meghatározott link</w:t>
      </w:r>
      <w:r w:rsidR="00090A81" w:rsidRPr="003B2306">
        <w:rPr>
          <w:rFonts w:ascii="Times New Roman" w:eastAsia="Times New Roman" w:hAnsi="Times New Roman" w:cs="Times New Roman"/>
          <w:sz w:val="24"/>
          <w:szCs w:val="24"/>
        </w:rPr>
        <w:t xml:space="preserve">ről elérhető </w:t>
      </w:r>
      <w:r w:rsidR="00BC358E">
        <w:rPr>
          <w:rFonts w:ascii="Times New Roman" w:eastAsia="Times New Roman" w:hAnsi="Times New Roman" w:cs="Times New Roman"/>
          <w:sz w:val="24"/>
          <w:szCs w:val="24"/>
        </w:rPr>
        <w:t>web</w:t>
      </w:r>
      <w:r w:rsidR="00090A81" w:rsidRPr="003B2306">
        <w:rPr>
          <w:rFonts w:ascii="Times New Roman" w:eastAsia="Times New Roman" w:hAnsi="Times New Roman" w:cs="Times New Roman"/>
          <w:sz w:val="24"/>
          <w:szCs w:val="24"/>
        </w:rPr>
        <w:t xml:space="preserve">oldalon közzéteszi </w:t>
      </w:r>
      <w:r w:rsidRPr="003B2306">
        <w:rPr>
          <w:rFonts w:ascii="Times New Roman" w:eastAsia="Times New Roman" w:hAnsi="Times New Roman" w:cs="Times New Roman"/>
          <w:sz w:val="24"/>
          <w:szCs w:val="24"/>
          <w:highlight w:val="white"/>
        </w:rPr>
        <w:t xml:space="preserve">a </w:t>
      </w:r>
      <w:r w:rsidR="008E08F6">
        <w:rPr>
          <w:rFonts w:ascii="Times New Roman" w:eastAsia="Times New Roman" w:hAnsi="Times New Roman" w:cs="Times New Roman"/>
          <w:sz w:val="24"/>
          <w:szCs w:val="24"/>
          <w:highlight w:val="white"/>
        </w:rPr>
        <w:t xml:space="preserve">(2) bekezdésben megjelölt </w:t>
      </w:r>
      <w:r w:rsidR="008E08F6">
        <w:rPr>
          <w:rFonts w:ascii="Times New Roman" w:eastAsia="Times New Roman" w:hAnsi="Times New Roman" w:cs="Times New Roman"/>
          <w:sz w:val="24"/>
          <w:szCs w:val="24"/>
        </w:rPr>
        <w:t>jogalanyok</w:t>
      </w:r>
    </w:p>
    <w:p w14:paraId="2984C042" w14:textId="62CA23A2" w:rsidR="00090A81" w:rsidRPr="006101C3" w:rsidRDefault="008E08F6" w:rsidP="00BE744F">
      <w:pPr>
        <w:spacing w:before="120" w:after="120" w:line="240" w:lineRule="auto"/>
        <w:jc w:val="both"/>
        <w:rPr>
          <w:rFonts w:ascii="Times New Roman" w:eastAsia="Times New Roman" w:hAnsi="Times New Roman" w:cs="Times New Roman"/>
          <w:iCs/>
          <w:sz w:val="24"/>
          <w:szCs w:val="24"/>
          <w:highlight w:val="white"/>
        </w:rPr>
      </w:pPr>
      <w:proofErr w:type="gramStart"/>
      <w:r w:rsidRPr="00AB7704">
        <w:rPr>
          <w:rFonts w:ascii="Times New Roman" w:eastAsia="Times New Roman" w:hAnsi="Times New Roman" w:cs="Times New Roman"/>
          <w:i/>
          <w:iCs/>
          <w:sz w:val="24"/>
          <w:szCs w:val="24"/>
          <w:highlight w:val="white"/>
        </w:rPr>
        <w:t>a</w:t>
      </w:r>
      <w:proofErr w:type="gramEnd"/>
      <w:r w:rsidR="00090A81" w:rsidRPr="00AB7704">
        <w:rPr>
          <w:rFonts w:ascii="Times New Roman" w:eastAsia="Times New Roman" w:hAnsi="Times New Roman" w:cs="Times New Roman"/>
          <w:i/>
          <w:iCs/>
          <w:sz w:val="24"/>
          <w:szCs w:val="24"/>
          <w:highlight w:val="white"/>
        </w:rPr>
        <w:t>)</w:t>
      </w:r>
      <w:r w:rsidR="00090A81" w:rsidRPr="006101C3">
        <w:rPr>
          <w:rFonts w:ascii="Times New Roman" w:eastAsia="Times New Roman" w:hAnsi="Times New Roman" w:cs="Times New Roman"/>
          <w:iCs/>
          <w:sz w:val="24"/>
          <w:szCs w:val="24"/>
          <w:highlight w:val="white"/>
        </w:rPr>
        <w:t xml:space="preserve"> </w:t>
      </w:r>
      <w:r>
        <w:rPr>
          <w:rFonts w:ascii="Times New Roman" w:eastAsia="Times New Roman" w:hAnsi="Times New Roman" w:cs="Times New Roman"/>
          <w:iCs/>
          <w:sz w:val="24"/>
          <w:szCs w:val="24"/>
          <w:highlight w:val="white"/>
        </w:rPr>
        <w:t>ügy</w:t>
      </w:r>
      <w:r w:rsidR="00AB7704">
        <w:rPr>
          <w:rFonts w:ascii="Times New Roman" w:eastAsia="Times New Roman" w:hAnsi="Times New Roman" w:cs="Times New Roman"/>
          <w:iCs/>
          <w:sz w:val="24"/>
          <w:szCs w:val="24"/>
          <w:highlight w:val="white"/>
        </w:rPr>
        <w:t>vezet</w:t>
      </w:r>
      <w:r>
        <w:rPr>
          <w:rFonts w:ascii="Times New Roman" w:eastAsia="Times New Roman" w:hAnsi="Times New Roman" w:cs="Times New Roman"/>
          <w:iCs/>
          <w:sz w:val="24"/>
          <w:szCs w:val="24"/>
          <w:highlight w:val="white"/>
        </w:rPr>
        <w:t xml:space="preserve">ő </w:t>
      </w:r>
      <w:r w:rsidR="00090A81" w:rsidRPr="006101C3">
        <w:rPr>
          <w:rFonts w:ascii="Times New Roman" w:eastAsia="Times New Roman" w:hAnsi="Times New Roman" w:cs="Times New Roman"/>
          <w:iCs/>
          <w:sz w:val="24"/>
          <w:szCs w:val="24"/>
          <w:highlight w:val="white"/>
        </w:rPr>
        <w:t>szerve tagjainak a nevét,</w:t>
      </w:r>
    </w:p>
    <w:p w14:paraId="7E448184" w14:textId="65A55F50" w:rsidR="00090A81" w:rsidRPr="006101C3" w:rsidRDefault="008E08F6" w:rsidP="00BE744F">
      <w:pPr>
        <w:spacing w:before="120" w:after="120" w:line="240" w:lineRule="auto"/>
        <w:jc w:val="both"/>
        <w:rPr>
          <w:rFonts w:ascii="Times New Roman" w:eastAsia="Times New Roman" w:hAnsi="Times New Roman" w:cs="Times New Roman"/>
          <w:iCs/>
          <w:sz w:val="24"/>
          <w:szCs w:val="24"/>
          <w:highlight w:val="white"/>
        </w:rPr>
      </w:pPr>
      <w:r w:rsidRPr="00AB7704">
        <w:rPr>
          <w:rFonts w:ascii="Times New Roman" w:eastAsia="Times New Roman" w:hAnsi="Times New Roman" w:cs="Times New Roman"/>
          <w:i/>
          <w:iCs/>
          <w:sz w:val="24"/>
          <w:szCs w:val="24"/>
          <w:highlight w:val="white"/>
        </w:rPr>
        <w:t>b</w:t>
      </w:r>
      <w:r w:rsidR="008B3645" w:rsidRPr="00AB7704">
        <w:rPr>
          <w:rFonts w:ascii="Times New Roman" w:eastAsia="Times New Roman" w:hAnsi="Times New Roman" w:cs="Times New Roman"/>
          <w:i/>
          <w:iCs/>
          <w:sz w:val="24"/>
          <w:szCs w:val="24"/>
          <w:highlight w:val="white"/>
        </w:rPr>
        <w:t>)</w:t>
      </w:r>
      <w:r w:rsidR="00090A81" w:rsidRPr="006101C3">
        <w:rPr>
          <w:rFonts w:ascii="Times New Roman" w:eastAsia="Times New Roman" w:hAnsi="Times New Roman" w:cs="Times New Roman"/>
          <w:iCs/>
          <w:sz w:val="24"/>
          <w:szCs w:val="24"/>
          <w:highlight w:val="white"/>
        </w:rPr>
        <w:t xml:space="preserve"> felügyelő szerve</w:t>
      </w:r>
      <w:r w:rsidR="00F102E9" w:rsidRPr="006101C3">
        <w:rPr>
          <w:rFonts w:ascii="Times New Roman" w:eastAsia="Times New Roman" w:hAnsi="Times New Roman" w:cs="Times New Roman"/>
          <w:iCs/>
          <w:sz w:val="24"/>
          <w:szCs w:val="24"/>
          <w:highlight w:val="white"/>
        </w:rPr>
        <w:t xml:space="preserve"> tagjainak </w:t>
      </w:r>
      <w:r w:rsidR="00090A81" w:rsidRPr="006101C3">
        <w:rPr>
          <w:rFonts w:ascii="Times New Roman" w:eastAsia="Times New Roman" w:hAnsi="Times New Roman" w:cs="Times New Roman"/>
          <w:iCs/>
          <w:sz w:val="24"/>
          <w:szCs w:val="24"/>
          <w:highlight w:val="white"/>
        </w:rPr>
        <w:t xml:space="preserve">a </w:t>
      </w:r>
      <w:r w:rsidR="00F102E9" w:rsidRPr="006101C3">
        <w:rPr>
          <w:rFonts w:ascii="Times New Roman" w:eastAsia="Times New Roman" w:hAnsi="Times New Roman" w:cs="Times New Roman"/>
          <w:iCs/>
          <w:sz w:val="24"/>
          <w:szCs w:val="24"/>
          <w:highlight w:val="white"/>
        </w:rPr>
        <w:t>nevét,</w:t>
      </w:r>
    </w:p>
    <w:p w14:paraId="04F85A66" w14:textId="14467361" w:rsidR="00090A81" w:rsidRPr="006101C3" w:rsidRDefault="008E08F6" w:rsidP="00BE744F">
      <w:pPr>
        <w:spacing w:before="120" w:after="120" w:line="240" w:lineRule="auto"/>
        <w:jc w:val="both"/>
        <w:rPr>
          <w:rFonts w:ascii="Times New Roman" w:eastAsia="Times New Roman" w:hAnsi="Times New Roman" w:cs="Times New Roman"/>
          <w:iCs/>
          <w:sz w:val="24"/>
          <w:szCs w:val="24"/>
          <w:highlight w:val="white"/>
        </w:rPr>
      </w:pPr>
      <w:r w:rsidRPr="00AB7704">
        <w:rPr>
          <w:rFonts w:ascii="Times New Roman" w:eastAsia="Times New Roman" w:hAnsi="Times New Roman" w:cs="Times New Roman"/>
          <w:i/>
          <w:iCs/>
          <w:sz w:val="24"/>
          <w:szCs w:val="24"/>
          <w:highlight w:val="white"/>
        </w:rPr>
        <w:t>c</w:t>
      </w:r>
      <w:r w:rsidR="00090A81" w:rsidRPr="00AB7704">
        <w:rPr>
          <w:rFonts w:ascii="Times New Roman" w:eastAsia="Times New Roman" w:hAnsi="Times New Roman" w:cs="Times New Roman"/>
          <w:i/>
          <w:iCs/>
          <w:sz w:val="24"/>
          <w:szCs w:val="24"/>
          <w:highlight w:val="white"/>
        </w:rPr>
        <w:t>)</w:t>
      </w:r>
      <w:r w:rsidR="00090A81" w:rsidRPr="006101C3">
        <w:rPr>
          <w:rFonts w:ascii="Times New Roman" w:eastAsia="Times New Roman" w:hAnsi="Times New Roman" w:cs="Times New Roman"/>
          <w:iCs/>
          <w:sz w:val="24"/>
          <w:szCs w:val="24"/>
          <w:highlight w:val="white"/>
        </w:rPr>
        <w:t xml:space="preserve"> </w:t>
      </w:r>
      <w:r w:rsidR="0041278D" w:rsidRPr="006101C3">
        <w:rPr>
          <w:rFonts w:ascii="Times New Roman" w:eastAsia="Times New Roman" w:hAnsi="Times New Roman" w:cs="Times New Roman"/>
          <w:iCs/>
          <w:sz w:val="24"/>
          <w:szCs w:val="24"/>
          <w:highlight w:val="white"/>
        </w:rPr>
        <w:t xml:space="preserve">módosításokkal egységes szerkezetbe foglalt szervezeti-működési szabályzatát, </w:t>
      </w:r>
    </w:p>
    <w:p w14:paraId="70058CA2" w14:textId="6DC5189E" w:rsidR="00E71A14" w:rsidRPr="006101C3" w:rsidRDefault="008E08F6" w:rsidP="00BE744F">
      <w:pPr>
        <w:spacing w:before="120" w:after="120" w:line="240" w:lineRule="auto"/>
        <w:jc w:val="both"/>
        <w:rPr>
          <w:rFonts w:ascii="Times New Roman" w:eastAsia="Times New Roman" w:hAnsi="Times New Roman" w:cs="Times New Roman"/>
          <w:iCs/>
          <w:sz w:val="24"/>
          <w:szCs w:val="24"/>
          <w:highlight w:val="white"/>
        </w:rPr>
      </w:pPr>
      <w:r w:rsidRPr="00AB7704">
        <w:rPr>
          <w:rFonts w:ascii="Times New Roman" w:eastAsia="Times New Roman" w:hAnsi="Times New Roman" w:cs="Times New Roman"/>
          <w:i/>
          <w:iCs/>
          <w:sz w:val="24"/>
          <w:szCs w:val="24"/>
          <w:highlight w:val="white"/>
        </w:rPr>
        <w:t>d</w:t>
      </w:r>
      <w:r w:rsidR="00090A81" w:rsidRPr="00AB7704">
        <w:rPr>
          <w:rFonts w:ascii="Times New Roman" w:eastAsia="Times New Roman" w:hAnsi="Times New Roman" w:cs="Times New Roman"/>
          <w:i/>
          <w:iCs/>
          <w:sz w:val="24"/>
          <w:szCs w:val="24"/>
          <w:highlight w:val="white"/>
        </w:rPr>
        <w:t>)</w:t>
      </w:r>
      <w:r w:rsidR="0041278D" w:rsidRPr="006101C3">
        <w:rPr>
          <w:rFonts w:ascii="Times New Roman" w:eastAsia="Times New Roman" w:hAnsi="Times New Roman" w:cs="Times New Roman"/>
          <w:iCs/>
          <w:sz w:val="24"/>
          <w:szCs w:val="24"/>
          <w:highlight w:val="white"/>
        </w:rPr>
        <w:t xml:space="preserve"> módosításokkal egységes szerkezetbe foglalt létesítő okiratát, </w:t>
      </w:r>
      <w:r w:rsidR="00E71A14" w:rsidRPr="006101C3">
        <w:rPr>
          <w:rFonts w:ascii="Times New Roman" w:eastAsia="Times New Roman" w:hAnsi="Times New Roman" w:cs="Times New Roman"/>
          <w:iCs/>
          <w:sz w:val="24"/>
          <w:szCs w:val="24"/>
          <w:highlight w:val="white"/>
        </w:rPr>
        <w:t xml:space="preserve"> </w:t>
      </w:r>
    </w:p>
    <w:p w14:paraId="4C03C049" w14:textId="1116A59F" w:rsidR="006C58C1" w:rsidRDefault="008B3645" w:rsidP="00BE744F">
      <w:pPr>
        <w:spacing w:before="120" w:after="120" w:line="240" w:lineRule="auto"/>
        <w:jc w:val="both"/>
        <w:rPr>
          <w:rFonts w:ascii="Times New Roman" w:eastAsia="Times New Roman" w:hAnsi="Times New Roman" w:cs="Times New Roman"/>
          <w:iCs/>
          <w:sz w:val="24"/>
          <w:szCs w:val="24"/>
          <w:highlight w:val="white"/>
        </w:rPr>
      </w:pPr>
      <w:proofErr w:type="gramStart"/>
      <w:r w:rsidRPr="00AB7704">
        <w:rPr>
          <w:rFonts w:ascii="Times New Roman" w:eastAsia="Times New Roman" w:hAnsi="Times New Roman" w:cs="Times New Roman"/>
          <w:i/>
          <w:iCs/>
          <w:sz w:val="24"/>
          <w:szCs w:val="24"/>
          <w:highlight w:val="white"/>
        </w:rPr>
        <w:t>e</w:t>
      </w:r>
      <w:proofErr w:type="gramEnd"/>
      <w:r w:rsidR="00E71A14" w:rsidRPr="00AB7704">
        <w:rPr>
          <w:rFonts w:ascii="Times New Roman" w:eastAsia="Times New Roman" w:hAnsi="Times New Roman" w:cs="Times New Roman"/>
          <w:i/>
          <w:iCs/>
          <w:sz w:val="24"/>
          <w:szCs w:val="24"/>
          <w:highlight w:val="white"/>
        </w:rPr>
        <w:t>)</w:t>
      </w:r>
      <w:r w:rsidR="00E71A14" w:rsidRPr="006101C3">
        <w:rPr>
          <w:rFonts w:ascii="Times New Roman" w:eastAsia="Times New Roman" w:hAnsi="Times New Roman" w:cs="Times New Roman"/>
          <w:iCs/>
          <w:sz w:val="24"/>
          <w:szCs w:val="24"/>
          <w:highlight w:val="white"/>
        </w:rPr>
        <w:t xml:space="preserve"> </w:t>
      </w:r>
      <w:r w:rsidR="006C58C1">
        <w:rPr>
          <w:rFonts w:ascii="Times New Roman" w:eastAsia="Times New Roman" w:hAnsi="Times New Roman" w:cs="Times New Roman"/>
          <w:iCs/>
          <w:sz w:val="24"/>
          <w:szCs w:val="24"/>
          <w:highlight w:val="white"/>
        </w:rPr>
        <w:t>üzleti tervét</w:t>
      </w:r>
    </w:p>
    <w:p w14:paraId="289F6FC6" w14:textId="2CBAB0A0" w:rsidR="0041278D" w:rsidRPr="003B2306" w:rsidRDefault="006C58C1" w:rsidP="00BE744F">
      <w:pPr>
        <w:spacing w:before="120" w:after="120" w:line="240" w:lineRule="auto"/>
        <w:jc w:val="both"/>
        <w:rPr>
          <w:rFonts w:ascii="Times New Roman" w:eastAsia="Times New Roman" w:hAnsi="Times New Roman" w:cs="Times New Roman"/>
          <w:sz w:val="24"/>
          <w:szCs w:val="24"/>
        </w:rPr>
      </w:pPr>
      <w:proofErr w:type="gramStart"/>
      <w:r w:rsidRPr="006C58C1">
        <w:rPr>
          <w:rFonts w:ascii="Times New Roman" w:eastAsia="Times New Roman" w:hAnsi="Times New Roman" w:cs="Times New Roman"/>
          <w:i/>
          <w:iCs/>
          <w:sz w:val="24"/>
          <w:szCs w:val="24"/>
          <w:highlight w:val="white"/>
        </w:rPr>
        <w:t>f</w:t>
      </w:r>
      <w:proofErr w:type="gramEnd"/>
      <w:r w:rsidRPr="006C58C1">
        <w:rPr>
          <w:rFonts w:ascii="Times New Roman" w:eastAsia="Times New Roman" w:hAnsi="Times New Roman" w:cs="Times New Roman"/>
          <w:i/>
          <w:iCs/>
          <w:sz w:val="24"/>
          <w:szCs w:val="24"/>
          <w:highlight w:val="white"/>
        </w:rPr>
        <w:t>)</w:t>
      </w:r>
      <w:r>
        <w:rPr>
          <w:rFonts w:ascii="Times New Roman" w:eastAsia="Times New Roman" w:hAnsi="Times New Roman" w:cs="Times New Roman"/>
          <w:iCs/>
          <w:sz w:val="24"/>
          <w:szCs w:val="24"/>
          <w:highlight w:val="white"/>
        </w:rPr>
        <w:t xml:space="preserve"> </w:t>
      </w:r>
      <w:r w:rsidR="00E71A14" w:rsidRPr="006101C3">
        <w:rPr>
          <w:rFonts w:ascii="Times New Roman" w:eastAsia="Times New Roman" w:hAnsi="Times New Roman" w:cs="Times New Roman"/>
          <w:iCs/>
          <w:sz w:val="24"/>
          <w:szCs w:val="24"/>
          <w:highlight w:val="white"/>
        </w:rPr>
        <w:t>számvitelről szóló törvény szerinti beszámolóját</w:t>
      </w:r>
      <w:r w:rsidR="0041278D" w:rsidRPr="006101C3">
        <w:rPr>
          <w:rFonts w:ascii="Times New Roman" w:eastAsia="Times New Roman" w:hAnsi="Times New Roman" w:cs="Times New Roman"/>
          <w:iCs/>
          <w:sz w:val="24"/>
          <w:szCs w:val="24"/>
          <w:highlight w:val="white"/>
        </w:rPr>
        <w:t>,</w:t>
      </w:r>
      <w:r w:rsidR="008E08F6">
        <w:rPr>
          <w:rFonts w:ascii="Times New Roman" w:eastAsia="Times New Roman" w:hAnsi="Times New Roman" w:cs="Times New Roman"/>
          <w:iCs/>
          <w:sz w:val="24"/>
          <w:szCs w:val="24"/>
          <w:highlight w:val="white"/>
        </w:rPr>
        <w:t xml:space="preserve"> az ahhoz kapcsolódó </w:t>
      </w:r>
      <w:r w:rsidR="00C11407" w:rsidRPr="006101C3">
        <w:rPr>
          <w:rFonts w:ascii="Times New Roman" w:eastAsia="Times New Roman" w:hAnsi="Times New Roman" w:cs="Times New Roman"/>
          <w:iCs/>
          <w:sz w:val="24"/>
          <w:szCs w:val="24"/>
        </w:rPr>
        <w:t>könyvvizsgálói jelentést,</w:t>
      </w:r>
      <w:r w:rsidR="008E08F6">
        <w:rPr>
          <w:rFonts w:ascii="Times New Roman" w:eastAsia="Times New Roman" w:hAnsi="Times New Roman" w:cs="Times New Roman"/>
          <w:iCs/>
          <w:sz w:val="24"/>
          <w:szCs w:val="24"/>
        </w:rPr>
        <w:t xml:space="preserve"> és – ha annak készítésére köteles –</w:t>
      </w:r>
      <w:r w:rsidR="00AB7704">
        <w:rPr>
          <w:rFonts w:ascii="Times New Roman" w:eastAsia="Times New Roman" w:hAnsi="Times New Roman" w:cs="Times New Roman"/>
          <w:iCs/>
          <w:sz w:val="24"/>
          <w:szCs w:val="24"/>
        </w:rPr>
        <w:t xml:space="preserve"> </w:t>
      </w:r>
      <w:r w:rsidR="0041278D" w:rsidRPr="003B2306">
        <w:rPr>
          <w:rFonts w:ascii="Times New Roman" w:eastAsia="Times New Roman" w:hAnsi="Times New Roman" w:cs="Times New Roman"/>
          <w:sz w:val="24"/>
          <w:szCs w:val="24"/>
        </w:rPr>
        <w:t>közhasznúsági mellékletét.</w:t>
      </w:r>
    </w:p>
    <w:p w14:paraId="787282C1" w14:textId="4672EB90" w:rsidR="0041278D" w:rsidRPr="003B2306" w:rsidRDefault="004E0429"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sz w:val="24"/>
          <w:szCs w:val="24"/>
          <w:highlight w:val="white"/>
        </w:rPr>
        <w:t xml:space="preserve">(4) A (3) bekezdés </w:t>
      </w:r>
      <w:r w:rsidRPr="003B2306">
        <w:rPr>
          <w:rFonts w:ascii="Times New Roman" w:eastAsia="Times New Roman" w:hAnsi="Times New Roman" w:cs="Times New Roman"/>
          <w:i/>
          <w:sz w:val="24"/>
          <w:szCs w:val="24"/>
          <w:highlight w:val="white"/>
        </w:rPr>
        <w:t>e)</w:t>
      </w:r>
      <w:r w:rsidR="006C58C1">
        <w:rPr>
          <w:rFonts w:ascii="Times New Roman" w:eastAsia="Times New Roman" w:hAnsi="Times New Roman" w:cs="Times New Roman"/>
          <w:i/>
          <w:sz w:val="24"/>
          <w:szCs w:val="24"/>
          <w:highlight w:val="white"/>
        </w:rPr>
        <w:t xml:space="preserve"> – f)</w:t>
      </w:r>
      <w:r w:rsidRPr="003B2306">
        <w:rPr>
          <w:rFonts w:ascii="Times New Roman" w:eastAsia="Times New Roman" w:hAnsi="Times New Roman" w:cs="Times New Roman"/>
          <w:sz w:val="24"/>
          <w:szCs w:val="24"/>
          <w:highlight w:val="white"/>
        </w:rPr>
        <w:t xml:space="preserve"> pontj</w:t>
      </w:r>
      <w:r w:rsidR="006C58C1">
        <w:rPr>
          <w:rFonts w:ascii="Times New Roman" w:eastAsia="Times New Roman" w:hAnsi="Times New Roman" w:cs="Times New Roman"/>
          <w:sz w:val="24"/>
          <w:szCs w:val="24"/>
          <w:highlight w:val="white"/>
        </w:rPr>
        <w:t>ai</w:t>
      </w:r>
      <w:r w:rsidRPr="003B2306">
        <w:rPr>
          <w:rFonts w:ascii="Times New Roman" w:eastAsia="Times New Roman" w:hAnsi="Times New Roman" w:cs="Times New Roman"/>
          <w:sz w:val="24"/>
          <w:szCs w:val="24"/>
          <w:highlight w:val="white"/>
        </w:rPr>
        <w:t xml:space="preserve">ban megjelölt adatokat </w:t>
      </w:r>
      <w:r>
        <w:rPr>
          <w:rFonts w:ascii="Times New Roman" w:eastAsia="Times New Roman" w:hAnsi="Times New Roman" w:cs="Times New Roman"/>
          <w:sz w:val="24"/>
          <w:szCs w:val="24"/>
          <w:highlight w:val="white"/>
        </w:rPr>
        <w:t>az</w:t>
      </w:r>
      <w:r w:rsidRPr="003B2306">
        <w:rPr>
          <w:rFonts w:ascii="Times New Roman" w:eastAsia="Times New Roman" w:hAnsi="Times New Roman" w:cs="Times New Roman"/>
          <w:sz w:val="24"/>
          <w:szCs w:val="24"/>
          <w:highlight w:val="white"/>
        </w:rPr>
        <w:t xml:space="preserve"> ezen adatok közzétételére vonatkozó</w:t>
      </w:r>
      <w:r>
        <w:rPr>
          <w:rFonts w:ascii="Times New Roman" w:eastAsia="Times New Roman" w:hAnsi="Times New Roman" w:cs="Times New Roman"/>
          <w:sz w:val="24"/>
          <w:szCs w:val="24"/>
          <w:highlight w:val="white"/>
        </w:rPr>
        <w:t xml:space="preserve"> határidőt követő 30 napon belül</w:t>
      </w:r>
      <w:r w:rsidRPr="003B2306">
        <w:rPr>
          <w:rFonts w:ascii="Times New Roman" w:eastAsia="Times New Roman" w:hAnsi="Times New Roman" w:cs="Times New Roman"/>
          <w:sz w:val="24"/>
          <w:szCs w:val="24"/>
          <w:highlight w:val="white"/>
        </w:rPr>
        <w:t xml:space="preserve"> kell közzétenni</w:t>
      </w:r>
      <w:r w:rsidRPr="003B2306">
        <w:rPr>
          <w:rFonts w:ascii="Times New Roman" w:eastAsia="Times New Roman" w:hAnsi="Times New Roman" w:cs="Times New Roman"/>
          <w:sz w:val="24"/>
          <w:szCs w:val="24"/>
        </w:rPr>
        <w:t xml:space="preserve">. </w:t>
      </w:r>
      <w:r w:rsidRPr="003B2306">
        <w:rPr>
          <w:rFonts w:ascii="Times New Roman" w:eastAsia="Times New Roman" w:hAnsi="Times New Roman" w:cs="Times New Roman"/>
          <w:sz w:val="24"/>
          <w:szCs w:val="24"/>
          <w:highlight w:val="white"/>
        </w:rPr>
        <w:t xml:space="preserve">A (3) bekezdés </w:t>
      </w:r>
      <w:r w:rsidRPr="003B2306">
        <w:rPr>
          <w:rFonts w:ascii="Times New Roman" w:eastAsia="Times New Roman" w:hAnsi="Times New Roman" w:cs="Times New Roman"/>
          <w:i/>
          <w:sz w:val="24"/>
          <w:szCs w:val="24"/>
          <w:highlight w:val="white"/>
        </w:rPr>
        <w:t>a)</w:t>
      </w:r>
      <w:r w:rsidRPr="003B230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Pr="003B2306">
        <w:rPr>
          <w:rFonts w:ascii="Times New Roman" w:eastAsia="Times New Roman" w:hAnsi="Times New Roman" w:cs="Times New Roman"/>
          <w:sz w:val="24"/>
          <w:szCs w:val="24"/>
          <w:highlight w:val="white"/>
        </w:rPr>
        <w:t xml:space="preserve"> </w:t>
      </w:r>
      <w:r w:rsidRPr="003B2306">
        <w:rPr>
          <w:rFonts w:ascii="Times New Roman" w:eastAsia="Times New Roman" w:hAnsi="Times New Roman" w:cs="Times New Roman"/>
          <w:i/>
          <w:sz w:val="24"/>
          <w:szCs w:val="24"/>
          <w:highlight w:val="white"/>
        </w:rPr>
        <w:t>d)</w:t>
      </w:r>
      <w:r w:rsidRPr="003B2306">
        <w:rPr>
          <w:rFonts w:ascii="Times New Roman" w:eastAsia="Times New Roman" w:hAnsi="Times New Roman" w:cs="Times New Roman"/>
          <w:sz w:val="24"/>
          <w:szCs w:val="24"/>
          <w:highlight w:val="white"/>
        </w:rPr>
        <w:t xml:space="preserve"> pontjaiban megjelölt adatokat</w:t>
      </w:r>
      <w:r w:rsidRPr="003B2306">
        <w:rPr>
          <w:rFonts w:ascii="Times New Roman" w:eastAsia="Times New Roman" w:hAnsi="Times New Roman" w:cs="Times New Roman"/>
          <w:sz w:val="24"/>
          <w:szCs w:val="24"/>
        </w:rPr>
        <w:t xml:space="preserve"> azok módosulását követő </w:t>
      </w:r>
      <w:r>
        <w:rPr>
          <w:rFonts w:ascii="Times New Roman" w:eastAsia="Times New Roman" w:hAnsi="Times New Roman" w:cs="Times New Roman"/>
          <w:sz w:val="24"/>
          <w:szCs w:val="24"/>
        </w:rPr>
        <w:t xml:space="preserve">30 napon belül </w:t>
      </w:r>
      <w:r w:rsidRPr="003B2306">
        <w:rPr>
          <w:rFonts w:ascii="Times New Roman" w:eastAsia="Times New Roman" w:hAnsi="Times New Roman" w:cs="Times New Roman"/>
          <w:sz w:val="24"/>
          <w:szCs w:val="24"/>
        </w:rPr>
        <w:t>közzé kell tenni</w:t>
      </w:r>
      <w:r>
        <w:rPr>
          <w:rFonts w:ascii="Times New Roman" w:eastAsia="Times New Roman" w:hAnsi="Times New Roman" w:cs="Times New Roman"/>
          <w:sz w:val="24"/>
          <w:szCs w:val="24"/>
        </w:rPr>
        <w:t>.</w:t>
      </w:r>
    </w:p>
    <w:p w14:paraId="360FB7B2" w14:textId="29ECEFD9" w:rsidR="00567D59" w:rsidRPr="003B2306" w:rsidRDefault="002221B9" w:rsidP="00BE744F">
      <w:pPr>
        <w:spacing w:before="120" w:after="120" w:line="240" w:lineRule="auto"/>
        <w:jc w:val="both"/>
        <w:rPr>
          <w:rFonts w:ascii="Times New Roman" w:eastAsia="Times New Roman" w:hAnsi="Times New Roman" w:cs="Times New Roman"/>
          <w:sz w:val="24"/>
          <w:szCs w:val="24"/>
        </w:rPr>
      </w:pPr>
      <w:r w:rsidRPr="003B2306">
        <w:rPr>
          <w:rFonts w:ascii="Times New Roman" w:eastAsia="Times New Roman" w:hAnsi="Times New Roman" w:cs="Times New Roman"/>
          <w:sz w:val="24"/>
          <w:szCs w:val="24"/>
        </w:rPr>
        <w:t xml:space="preserve">(5) A gazdasági társaságra vonatkozóan a </w:t>
      </w:r>
      <w:proofErr w:type="spellStart"/>
      <w:r w:rsidRPr="003B2306">
        <w:rPr>
          <w:rFonts w:ascii="Times New Roman" w:eastAsia="Times New Roman" w:hAnsi="Times New Roman" w:cs="Times New Roman"/>
          <w:sz w:val="24"/>
          <w:szCs w:val="24"/>
        </w:rPr>
        <w:t>Kgttv</w:t>
      </w:r>
      <w:proofErr w:type="spellEnd"/>
      <w:r w:rsidRPr="003B2306">
        <w:rPr>
          <w:rFonts w:ascii="Times New Roman" w:eastAsia="Times New Roman" w:hAnsi="Times New Roman" w:cs="Times New Roman"/>
          <w:sz w:val="24"/>
          <w:szCs w:val="24"/>
        </w:rPr>
        <w:t xml:space="preserve">. 2. § (3) bekezdésében megjelölt adatokat is közzé kell tenni az (1) bekezdésben meghatározott linkről elérhető </w:t>
      </w:r>
      <w:r w:rsidR="00BC358E">
        <w:rPr>
          <w:rFonts w:ascii="Times New Roman" w:eastAsia="Times New Roman" w:hAnsi="Times New Roman" w:cs="Times New Roman"/>
          <w:sz w:val="24"/>
          <w:szCs w:val="24"/>
        </w:rPr>
        <w:t>web</w:t>
      </w:r>
      <w:r w:rsidRPr="003B2306">
        <w:rPr>
          <w:rFonts w:ascii="Times New Roman" w:eastAsia="Times New Roman" w:hAnsi="Times New Roman" w:cs="Times New Roman"/>
          <w:sz w:val="24"/>
          <w:szCs w:val="24"/>
        </w:rPr>
        <w:t>oldalon.</w:t>
      </w:r>
    </w:p>
    <w:p w14:paraId="054ADE0E" w14:textId="46260C0F" w:rsidR="00E03435" w:rsidRDefault="002221B9">
      <w:pPr>
        <w:rPr>
          <w:rFonts w:ascii="Times New Roman" w:eastAsia="Times New Roman" w:hAnsi="Times New Roman" w:cs="Times New Roman"/>
          <w:b/>
          <w:sz w:val="24"/>
          <w:szCs w:val="24"/>
        </w:rPr>
      </w:pPr>
      <w:r w:rsidRPr="003B2306">
        <w:rPr>
          <w:rFonts w:ascii="Times New Roman" w:eastAsia="Times New Roman" w:hAnsi="Times New Roman" w:cs="Times New Roman"/>
          <w:sz w:val="24"/>
          <w:szCs w:val="24"/>
        </w:rPr>
        <w:t xml:space="preserve">(6) A </w:t>
      </w:r>
      <w:r w:rsidRPr="003B2306">
        <w:rPr>
          <w:rFonts w:ascii="Times New Roman" w:eastAsia="Times New Roman" w:hAnsi="Times New Roman" w:cs="Times New Roman"/>
          <w:sz w:val="24"/>
          <w:szCs w:val="24"/>
          <w:highlight w:val="white"/>
        </w:rPr>
        <w:t>(2) bekezdés</w:t>
      </w:r>
      <w:r w:rsidR="008E08F6">
        <w:rPr>
          <w:rFonts w:ascii="Times New Roman" w:eastAsia="Times New Roman" w:hAnsi="Times New Roman" w:cs="Times New Roman"/>
          <w:sz w:val="24"/>
          <w:szCs w:val="24"/>
          <w:highlight w:val="white"/>
        </w:rPr>
        <w:t xml:space="preserve">ben </w:t>
      </w:r>
      <w:r w:rsidRPr="003B2306">
        <w:rPr>
          <w:rFonts w:ascii="Times New Roman" w:eastAsia="Times New Roman" w:hAnsi="Times New Roman" w:cs="Times New Roman"/>
          <w:sz w:val="24"/>
          <w:szCs w:val="24"/>
          <w:highlight w:val="white"/>
        </w:rPr>
        <w:t xml:space="preserve">megjelölt </w:t>
      </w:r>
      <w:r w:rsidR="008E08F6">
        <w:rPr>
          <w:rFonts w:ascii="Times New Roman" w:eastAsia="Times New Roman" w:hAnsi="Times New Roman" w:cs="Times New Roman"/>
          <w:sz w:val="24"/>
          <w:szCs w:val="24"/>
        </w:rPr>
        <w:t xml:space="preserve">jogalany </w:t>
      </w:r>
      <w:r w:rsidRPr="003B2306">
        <w:rPr>
          <w:rFonts w:ascii="Times New Roman" w:eastAsia="Times New Roman" w:hAnsi="Times New Roman" w:cs="Times New Roman"/>
          <w:sz w:val="24"/>
          <w:szCs w:val="24"/>
        </w:rPr>
        <w:t xml:space="preserve">az (1) bekezdésben meghatározott linkről elérhető </w:t>
      </w:r>
      <w:r w:rsidR="00BC358E">
        <w:rPr>
          <w:rFonts w:ascii="Times New Roman" w:eastAsia="Times New Roman" w:hAnsi="Times New Roman" w:cs="Times New Roman"/>
          <w:sz w:val="24"/>
          <w:szCs w:val="24"/>
        </w:rPr>
        <w:t>web</w:t>
      </w:r>
      <w:r w:rsidRPr="003B2306">
        <w:rPr>
          <w:rFonts w:ascii="Times New Roman" w:eastAsia="Times New Roman" w:hAnsi="Times New Roman" w:cs="Times New Roman"/>
          <w:sz w:val="24"/>
          <w:szCs w:val="24"/>
        </w:rPr>
        <w:t xml:space="preserve">oldalra mutató linket helyez el a saját </w:t>
      </w:r>
      <w:r w:rsidRPr="00BB751D">
        <w:rPr>
          <w:rFonts w:ascii="Times New Roman" w:eastAsia="Times New Roman" w:hAnsi="Times New Roman" w:cs="Times New Roman"/>
          <w:sz w:val="24"/>
          <w:szCs w:val="24"/>
        </w:rPr>
        <w:t>honlapjának nyitó oldalán</w:t>
      </w:r>
      <w:r w:rsidR="00411EA3" w:rsidRPr="00BB751D">
        <w:rPr>
          <w:rFonts w:ascii="Times New Roman" w:eastAsia="Times New Roman" w:hAnsi="Times New Roman" w:cs="Times New Roman"/>
          <w:sz w:val="24"/>
          <w:szCs w:val="24"/>
        </w:rPr>
        <w:t xml:space="preserve"> „Közzététel” elnevezéssel.</w:t>
      </w:r>
      <w:r w:rsidR="000F4EC2">
        <w:rPr>
          <w:rFonts w:ascii="Times New Roman" w:eastAsia="Times New Roman" w:hAnsi="Times New Roman" w:cs="Times New Roman"/>
          <w:sz w:val="24"/>
          <w:szCs w:val="24"/>
        </w:rPr>
        <w:t xml:space="preserve"> </w:t>
      </w:r>
      <w:r w:rsidR="00E03435">
        <w:rPr>
          <w:rFonts w:ascii="Times New Roman" w:eastAsia="Times New Roman" w:hAnsi="Times New Roman" w:cs="Times New Roman"/>
          <w:b/>
          <w:sz w:val="24"/>
          <w:szCs w:val="24"/>
        </w:rPr>
        <w:br w:type="page"/>
      </w:r>
    </w:p>
    <w:p w14:paraId="60B4672D" w14:textId="423BA58D" w:rsidR="002F62C5" w:rsidRDefault="00F102E9" w:rsidP="00BE744F">
      <w:pPr>
        <w:spacing w:before="120" w:after="120" w:line="240" w:lineRule="auto"/>
        <w:jc w:val="center"/>
        <w:rPr>
          <w:rFonts w:ascii="Times New Roman" w:eastAsia="Times New Roman" w:hAnsi="Times New Roman" w:cs="Times New Roman"/>
          <w:b/>
          <w:sz w:val="24"/>
          <w:szCs w:val="24"/>
        </w:rPr>
      </w:pPr>
      <w:r w:rsidRPr="003B2306">
        <w:rPr>
          <w:rFonts w:ascii="Times New Roman" w:eastAsia="Times New Roman" w:hAnsi="Times New Roman" w:cs="Times New Roman"/>
          <w:b/>
          <w:sz w:val="24"/>
          <w:szCs w:val="24"/>
        </w:rPr>
        <w:lastRenderedPageBreak/>
        <w:t xml:space="preserve">4. </w:t>
      </w:r>
      <w:r w:rsidR="002F62C5">
        <w:rPr>
          <w:rFonts w:ascii="Times New Roman" w:eastAsia="Times New Roman" w:hAnsi="Times New Roman" w:cs="Times New Roman"/>
          <w:b/>
          <w:sz w:val="24"/>
          <w:szCs w:val="24"/>
        </w:rPr>
        <w:t>A vagyonnyilatkozatok átláthatósága</w:t>
      </w:r>
    </w:p>
    <w:p w14:paraId="20138599" w14:textId="24356BAC" w:rsidR="002F62C5" w:rsidRPr="003B2306" w:rsidRDefault="002F62C5" w:rsidP="00BE744F">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r w:rsidRPr="003B2306">
        <w:rPr>
          <w:rFonts w:ascii="Times New Roman" w:eastAsia="Times New Roman" w:hAnsi="Times New Roman" w:cs="Times New Roman"/>
          <w:b/>
          <w:color w:val="000000"/>
          <w:sz w:val="24"/>
          <w:szCs w:val="24"/>
        </w:rPr>
        <w:t>. §</w:t>
      </w:r>
    </w:p>
    <w:p w14:paraId="27F8F834" w14:textId="2B7B2A19" w:rsidR="002F62C5" w:rsidRPr="003B2306" w:rsidRDefault="002F62C5"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(1) Az adatkezelő </w:t>
      </w:r>
      <w:r w:rsidR="00BC358E">
        <w:rPr>
          <w:rFonts w:ascii="Times New Roman" w:eastAsia="Times New Roman" w:hAnsi="Times New Roman" w:cs="Times New Roman"/>
          <w:color w:val="000000"/>
          <w:sz w:val="24"/>
          <w:szCs w:val="24"/>
        </w:rPr>
        <w:t>a közérdekű adatok főoldalán</w:t>
      </w:r>
      <w:r w:rsidRPr="003B2306">
        <w:rPr>
          <w:rFonts w:ascii="Times New Roman" w:eastAsia="Times New Roman" w:hAnsi="Times New Roman" w:cs="Times New Roman"/>
          <w:color w:val="000000"/>
          <w:sz w:val="24"/>
          <w:szCs w:val="24"/>
        </w:rPr>
        <w:t xml:space="preserve"> „Vagyonnyilatkozat</w:t>
      </w:r>
      <w:r>
        <w:rPr>
          <w:rFonts w:ascii="Times New Roman" w:eastAsia="Times New Roman" w:hAnsi="Times New Roman" w:cs="Times New Roman"/>
          <w:color w:val="000000"/>
          <w:sz w:val="24"/>
          <w:szCs w:val="24"/>
        </w:rPr>
        <w:t>ok</w:t>
      </w:r>
      <w:r w:rsidRPr="003B2306">
        <w:rPr>
          <w:rFonts w:ascii="Times New Roman" w:eastAsia="Times New Roman" w:hAnsi="Times New Roman" w:cs="Times New Roman"/>
          <w:color w:val="000000"/>
          <w:sz w:val="24"/>
          <w:szCs w:val="24"/>
        </w:rPr>
        <w:t>” megjelöléssel linket helyez el</w:t>
      </w:r>
    </w:p>
    <w:p w14:paraId="1556B085" w14:textId="5E73F6E7" w:rsidR="002F62C5" w:rsidRDefault="002F62C5"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(2) Az adatkezelő az (1) bekezdésben meghatározott linkről elérhető </w:t>
      </w:r>
      <w:r w:rsidR="00BC358E">
        <w:rPr>
          <w:rFonts w:ascii="Times New Roman" w:eastAsia="Times New Roman" w:hAnsi="Times New Roman" w:cs="Times New Roman"/>
          <w:color w:val="000000"/>
          <w:sz w:val="24"/>
          <w:szCs w:val="24"/>
        </w:rPr>
        <w:t>w</w:t>
      </w:r>
      <w:r w:rsidR="008E08F6">
        <w:rPr>
          <w:rFonts w:ascii="Times New Roman" w:eastAsia="Times New Roman" w:hAnsi="Times New Roman" w:cs="Times New Roman"/>
          <w:color w:val="000000"/>
          <w:sz w:val="24"/>
          <w:szCs w:val="24"/>
        </w:rPr>
        <w:t>e</w:t>
      </w:r>
      <w:r w:rsidR="00BC358E">
        <w:rPr>
          <w:rFonts w:ascii="Times New Roman" w:eastAsia="Times New Roman" w:hAnsi="Times New Roman" w:cs="Times New Roman"/>
          <w:color w:val="000000"/>
          <w:sz w:val="24"/>
          <w:szCs w:val="24"/>
        </w:rPr>
        <w:t>b</w:t>
      </w:r>
      <w:r w:rsidRPr="003B2306">
        <w:rPr>
          <w:rFonts w:ascii="Times New Roman" w:eastAsia="Times New Roman" w:hAnsi="Times New Roman" w:cs="Times New Roman"/>
          <w:color w:val="000000"/>
          <w:sz w:val="24"/>
          <w:szCs w:val="24"/>
        </w:rPr>
        <w:t>oldalon</w:t>
      </w:r>
      <w:r w:rsidR="000514E6">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közzéteszi az önkormányzat képviselőjének, továbbá az ott írt feltétel teljes</w:t>
      </w:r>
      <w:r w:rsidR="001E0757">
        <w:rPr>
          <w:rFonts w:ascii="Times New Roman" w:eastAsia="Times New Roman" w:hAnsi="Times New Roman" w:cs="Times New Roman"/>
          <w:color w:val="000000"/>
          <w:sz w:val="24"/>
          <w:szCs w:val="24"/>
        </w:rPr>
        <w:t>ülé</w:t>
      </w:r>
      <w:r w:rsidRPr="003B2306">
        <w:rPr>
          <w:rFonts w:ascii="Times New Roman" w:eastAsia="Times New Roman" w:hAnsi="Times New Roman" w:cs="Times New Roman"/>
          <w:color w:val="000000"/>
          <w:sz w:val="24"/>
          <w:szCs w:val="24"/>
        </w:rPr>
        <w:t>se esetén a (</w:t>
      </w:r>
      <w:r w:rsidR="001E0757">
        <w:rPr>
          <w:rFonts w:ascii="Times New Roman" w:eastAsia="Times New Roman" w:hAnsi="Times New Roman" w:cs="Times New Roman"/>
          <w:color w:val="000000"/>
          <w:sz w:val="24"/>
          <w:szCs w:val="24"/>
        </w:rPr>
        <w:t>3</w:t>
      </w:r>
      <w:r w:rsidRPr="003B2306">
        <w:rPr>
          <w:rFonts w:ascii="Times New Roman" w:eastAsia="Times New Roman" w:hAnsi="Times New Roman" w:cs="Times New Roman"/>
          <w:color w:val="000000"/>
          <w:sz w:val="24"/>
          <w:szCs w:val="24"/>
        </w:rPr>
        <w:t>) bekezdésben felsoroltak</w:t>
      </w:r>
      <w:r>
        <w:rPr>
          <w:rFonts w:ascii="Times New Roman" w:eastAsia="Times New Roman" w:hAnsi="Times New Roman" w:cs="Times New Roman"/>
          <w:color w:val="000000"/>
          <w:sz w:val="24"/>
          <w:szCs w:val="24"/>
        </w:rPr>
        <w:t>nak a</w:t>
      </w:r>
      <w:r w:rsidRPr="003B2306">
        <w:rPr>
          <w:rFonts w:ascii="Times New Roman" w:eastAsia="Times New Roman" w:hAnsi="Times New Roman" w:cs="Times New Roman"/>
          <w:color w:val="000000"/>
          <w:sz w:val="24"/>
          <w:szCs w:val="24"/>
        </w:rPr>
        <w:t xml:space="preserve"> vagyonnyilatkozatát</w:t>
      </w:r>
      <w:r w:rsidR="00BC358E">
        <w:rPr>
          <w:rFonts w:ascii="Times New Roman" w:eastAsia="Times New Roman" w:hAnsi="Times New Roman" w:cs="Times New Roman"/>
          <w:color w:val="000000"/>
          <w:sz w:val="24"/>
          <w:szCs w:val="24"/>
        </w:rPr>
        <w:t xml:space="preserve"> legkésőbb a vagyonnyilatkozat tételt követő 15 napon belül</w:t>
      </w:r>
      <w:r w:rsidRPr="003B2306">
        <w:rPr>
          <w:rFonts w:ascii="Times New Roman" w:eastAsia="Times New Roman" w:hAnsi="Times New Roman" w:cs="Times New Roman"/>
          <w:color w:val="000000"/>
          <w:sz w:val="24"/>
          <w:szCs w:val="24"/>
        </w:rPr>
        <w:t>.</w:t>
      </w:r>
    </w:p>
    <w:p w14:paraId="39BE98B0" w14:textId="3B1019E1" w:rsidR="002F62C5" w:rsidRPr="003B2306" w:rsidRDefault="00FB6940"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2F62C5" w:rsidRPr="003B2306">
        <w:rPr>
          <w:rFonts w:ascii="Times New Roman" w:eastAsia="Times New Roman" w:hAnsi="Times New Roman" w:cs="Times New Roman"/>
          <w:color w:val="000000"/>
          <w:sz w:val="24"/>
          <w:szCs w:val="24"/>
        </w:rPr>
        <w:t xml:space="preserve">Az érintett személy </w:t>
      </w:r>
      <w:r w:rsidR="001250D4">
        <w:rPr>
          <w:rFonts w:ascii="Times New Roman" w:eastAsia="Times New Roman" w:hAnsi="Times New Roman" w:cs="Times New Roman"/>
          <w:color w:val="000000"/>
          <w:sz w:val="24"/>
          <w:szCs w:val="24"/>
        </w:rPr>
        <w:t xml:space="preserve">kifejezett, írásbeli </w:t>
      </w:r>
      <w:r w:rsidR="002F62C5" w:rsidRPr="003B2306">
        <w:rPr>
          <w:rFonts w:ascii="Times New Roman" w:eastAsia="Times New Roman" w:hAnsi="Times New Roman" w:cs="Times New Roman"/>
          <w:color w:val="000000"/>
          <w:sz w:val="24"/>
          <w:szCs w:val="24"/>
        </w:rPr>
        <w:t>hozzájárulása esetén a (2) bekezdésben meghatározottaknak megfelelően kell közzétenni</w:t>
      </w:r>
    </w:p>
    <w:p w14:paraId="5FF45E85" w14:textId="78932A93" w:rsidR="002F62C5" w:rsidRPr="006101C3" w:rsidRDefault="002F62C5" w:rsidP="00BE744F">
      <w:pPr>
        <w:pBdr>
          <w:top w:val="nil"/>
          <w:left w:val="nil"/>
          <w:bottom w:val="nil"/>
          <w:right w:val="nil"/>
          <w:between w:val="nil"/>
        </w:pBdr>
        <w:spacing w:before="120" w:after="120" w:line="240" w:lineRule="auto"/>
        <w:jc w:val="both"/>
        <w:rPr>
          <w:rFonts w:ascii="Times New Roman" w:eastAsia="Times New Roman" w:hAnsi="Times New Roman" w:cs="Times New Roman"/>
          <w:iCs/>
          <w:color w:val="000000"/>
          <w:sz w:val="24"/>
          <w:szCs w:val="24"/>
        </w:rPr>
      </w:pPr>
      <w:proofErr w:type="gramStart"/>
      <w:r w:rsidRPr="001E0757">
        <w:rPr>
          <w:rFonts w:ascii="Times New Roman" w:eastAsia="Times New Roman" w:hAnsi="Times New Roman" w:cs="Times New Roman"/>
          <w:i/>
          <w:iCs/>
          <w:color w:val="000000"/>
          <w:sz w:val="24"/>
          <w:szCs w:val="24"/>
        </w:rPr>
        <w:t>a</w:t>
      </w:r>
      <w:proofErr w:type="gramEnd"/>
      <w:r w:rsidRPr="001E0757">
        <w:rPr>
          <w:rFonts w:ascii="Times New Roman" w:eastAsia="Times New Roman" w:hAnsi="Times New Roman" w:cs="Times New Roman"/>
          <w:i/>
          <w:iCs/>
          <w:color w:val="000000"/>
          <w:sz w:val="24"/>
          <w:szCs w:val="24"/>
        </w:rPr>
        <w:t>)</w:t>
      </w:r>
      <w:r w:rsidRPr="006101C3">
        <w:rPr>
          <w:rFonts w:ascii="Times New Roman" w:eastAsia="Times New Roman" w:hAnsi="Times New Roman" w:cs="Times New Roman"/>
          <w:iCs/>
          <w:color w:val="000000"/>
          <w:sz w:val="24"/>
          <w:szCs w:val="24"/>
        </w:rPr>
        <w:t xml:space="preserve"> az önkormányzati képviselővel közös háztartásban élő közeli hozzátartozója;</w:t>
      </w:r>
    </w:p>
    <w:p w14:paraId="3CDAF234" w14:textId="40D5524C" w:rsidR="002F62C5" w:rsidRPr="006101C3" w:rsidRDefault="002F62C5" w:rsidP="00BE744F">
      <w:pPr>
        <w:pBdr>
          <w:top w:val="nil"/>
          <w:left w:val="nil"/>
          <w:bottom w:val="nil"/>
          <w:right w:val="nil"/>
          <w:between w:val="nil"/>
        </w:pBdr>
        <w:spacing w:before="120" w:after="120" w:line="240" w:lineRule="auto"/>
        <w:jc w:val="both"/>
        <w:rPr>
          <w:rFonts w:ascii="Times New Roman" w:eastAsia="Times New Roman" w:hAnsi="Times New Roman" w:cs="Times New Roman"/>
          <w:iCs/>
          <w:color w:val="000000"/>
          <w:sz w:val="24"/>
          <w:szCs w:val="24"/>
        </w:rPr>
      </w:pPr>
      <w:r w:rsidRPr="001E0757">
        <w:rPr>
          <w:rFonts w:ascii="Times New Roman" w:eastAsia="Times New Roman" w:hAnsi="Times New Roman" w:cs="Times New Roman"/>
          <w:i/>
          <w:iCs/>
          <w:color w:val="000000"/>
          <w:sz w:val="24"/>
          <w:szCs w:val="24"/>
        </w:rPr>
        <w:t>b)</w:t>
      </w:r>
      <w:r w:rsidRPr="006101C3">
        <w:rPr>
          <w:rFonts w:ascii="Times New Roman" w:eastAsia="Times New Roman" w:hAnsi="Times New Roman" w:cs="Times New Roman"/>
          <w:iCs/>
          <w:color w:val="000000"/>
          <w:sz w:val="24"/>
          <w:szCs w:val="24"/>
        </w:rPr>
        <w:t xml:space="preserve"> az önkormányzat bizottsága nem képviselő tagja és a vele közös háztartásban élő közeli hozzátartozója;</w:t>
      </w:r>
    </w:p>
    <w:p w14:paraId="368A7F38" w14:textId="1E32A1C3" w:rsidR="002F62C5" w:rsidRPr="006101C3" w:rsidRDefault="002F62C5" w:rsidP="00BE744F">
      <w:pPr>
        <w:pBdr>
          <w:top w:val="nil"/>
          <w:left w:val="nil"/>
          <w:bottom w:val="nil"/>
          <w:right w:val="nil"/>
          <w:between w:val="nil"/>
        </w:pBdr>
        <w:spacing w:before="120" w:after="120" w:line="240" w:lineRule="auto"/>
        <w:jc w:val="both"/>
        <w:rPr>
          <w:rFonts w:ascii="Times New Roman" w:eastAsia="Times New Roman" w:hAnsi="Times New Roman" w:cs="Times New Roman"/>
          <w:iCs/>
          <w:color w:val="000000"/>
          <w:sz w:val="24"/>
          <w:szCs w:val="24"/>
        </w:rPr>
      </w:pPr>
      <w:r w:rsidRPr="001E0757">
        <w:rPr>
          <w:rFonts w:ascii="Times New Roman" w:eastAsia="Times New Roman" w:hAnsi="Times New Roman" w:cs="Times New Roman"/>
          <w:i/>
          <w:iCs/>
          <w:color w:val="000000"/>
          <w:sz w:val="24"/>
          <w:szCs w:val="24"/>
        </w:rPr>
        <w:t>c)</w:t>
      </w:r>
      <w:r w:rsidRPr="006101C3">
        <w:rPr>
          <w:rFonts w:ascii="Times New Roman" w:eastAsia="Times New Roman" w:hAnsi="Times New Roman" w:cs="Times New Roman"/>
          <w:iCs/>
          <w:color w:val="000000"/>
          <w:sz w:val="24"/>
          <w:szCs w:val="24"/>
        </w:rPr>
        <w:t xml:space="preserve"> a nem képviselő alpolgármester és a vele közös háztartásban élő közeli hozzátartozója;</w:t>
      </w:r>
    </w:p>
    <w:p w14:paraId="7A3F685F" w14:textId="6C20AA3F" w:rsidR="002F62C5" w:rsidRPr="006101C3" w:rsidRDefault="002F62C5" w:rsidP="00BE744F">
      <w:pPr>
        <w:pBdr>
          <w:top w:val="nil"/>
          <w:left w:val="nil"/>
          <w:bottom w:val="nil"/>
          <w:right w:val="nil"/>
          <w:between w:val="nil"/>
        </w:pBdr>
        <w:spacing w:before="120" w:after="120" w:line="240" w:lineRule="auto"/>
        <w:jc w:val="both"/>
        <w:rPr>
          <w:rFonts w:ascii="Times New Roman" w:eastAsia="Times New Roman" w:hAnsi="Times New Roman" w:cs="Times New Roman"/>
          <w:iCs/>
          <w:color w:val="000000"/>
          <w:sz w:val="24"/>
          <w:szCs w:val="24"/>
        </w:rPr>
      </w:pPr>
      <w:r w:rsidRPr="00560D22">
        <w:rPr>
          <w:rFonts w:ascii="Times New Roman" w:eastAsia="Times New Roman" w:hAnsi="Times New Roman" w:cs="Times New Roman"/>
          <w:iCs/>
          <w:color w:val="000000"/>
          <w:sz w:val="24"/>
          <w:szCs w:val="24"/>
        </w:rPr>
        <w:t>d)</w:t>
      </w:r>
      <w:r w:rsidRPr="006101C3">
        <w:rPr>
          <w:rFonts w:ascii="Times New Roman" w:eastAsia="Times New Roman" w:hAnsi="Times New Roman" w:cs="Times New Roman"/>
          <w:iCs/>
          <w:color w:val="000000"/>
          <w:sz w:val="24"/>
          <w:szCs w:val="24"/>
        </w:rPr>
        <w:t xml:space="preserve"> a gazdasági társaság képviseletére jogosult személy és a vele közös háztartásban élő közeli hozzátartozója;</w:t>
      </w:r>
    </w:p>
    <w:p w14:paraId="6D940D54" w14:textId="1774850B" w:rsidR="002F62C5" w:rsidRPr="006101C3" w:rsidRDefault="002F62C5" w:rsidP="00BE744F">
      <w:pPr>
        <w:pBdr>
          <w:top w:val="nil"/>
          <w:left w:val="nil"/>
          <w:bottom w:val="nil"/>
          <w:right w:val="nil"/>
          <w:between w:val="nil"/>
        </w:pBdr>
        <w:spacing w:before="120" w:after="120" w:line="240" w:lineRule="auto"/>
        <w:jc w:val="both"/>
        <w:rPr>
          <w:rFonts w:ascii="Times New Roman" w:eastAsia="Times New Roman" w:hAnsi="Times New Roman" w:cs="Times New Roman"/>
          <w:iCs/>
          <w:color w:val="000000"/>
          <w:sz w:val="24"/>
          <w:szCs w:val="24"/>
        </w:rPr>
      </w:pPr>
      <w:proofErr w:type="gramStart"/>
      <w:r w:rsidRPr="001E0757">
        <w:rPr>
          <w:rFonts w:ascii="Times New Roman" w:eastAsia="Times New Roman" w:hAnsi="Times New Roman" w:cs="Times New Roman"/>
          <w:i/>
          <w:iCs/>
          <w:color w:val="000000"/>
          <w:sz w:val="24"/>
          <w:szCs w:val="24"/>
        </w:rPr>
        <w:t>e</w:t>
      </w:r>
      <w:proofErr w:type="gramEnd"/>
      <w:r w:rsidRPr="001E0757">
        <w:rPr>
          <w:rFonts w:ascii="Times New Roman" w:eastAsia="Times New Roman" w:hAnsi="Times New Roman" w:cs="Times New Roman"/>
          <w:i/>
          <w:iCs/>
          <w:color w:val="000000"/>
          <w:sz w:val="24"/>
          <w:szCs w:val="24"/>
        </w:rPr>
        <w:t>)</w:t>
      </w:r>
      <w:r w:rsidRPr="006101C3">
        <w:rPr>
          <w:rFonts w:ascii="Times New Roman" w:eastAsia="Times New Roman" w:hAnsi="Times New Roman" w:cs="Times New Roman"/>
          <w:iCs/>
          <w:color w:val="000000"/>
          <w:sz w:val="24"/>
          <w:szCs w:val="24"/>
        </w:rPr>
        <w:t xml:space="preserve"> az alapítvány képviseletére jogosult személy és a vele közös háztartásban élő közeli hozzátartozója;</w:t>
      </w:r>
    </w:p>
    <w:p w14:paraId="63D0436E" w14:textId="3C301604" w:rsidR="002F62C5" w:rsidRPr="005F3E77" w:rsidRDefault="002F62C5" w:rsidP="00BE744F">
      <w:pPr>
        <w:pBdr>
          <w:top w:val="nil"/>
          <w:left w:val="nil"/>
          <w:bottom w:val="nil"/>
          <w:right w:val="nil"/>
          <w:between w:val="nil"/>
        </w:pBdr>
        <w:spacing w:before="120" w:after="120" w:line="240" w:lineRule="auto"/>
        <w:jc w:val="both"/>
        <w:rPr>
          <w:rFonts w:ascii="Times New Roman" w:eastAsia="Times New Roman" w:hAnsi="Times New Roman" w:cs="Times New Roman"/>
          <w:iCs/>
          <w:color w:val="000000"/>
          <w:sz w:val="24"/>
          <w:szCs w:val="24"/>
        </w:rPr>
      </w:pPr>
      <w:proofErr w:type="gramStart"/>
      <w:r w:rsidRPr="001E0757">
        <w:rPr>
          <w:rFonts w:ascii="Times New Roman" w:eastAsia="Times New Roman" w:hAnsi="Times New Roman" w:cs="Times New Roman"/>
          <w:i/>
          <w:iCs/>
          <w:color w:val="000000"/>
          <w:sz w:val="24"/>
          <w:szCs w:val="24"/>
        </w:rPr>
        <w:t>f</w:t>
      </w:r>
      <w:proofErr w:type="gramEnd"/>
      <w:r w:rsidRPr="001E0757">
        <w:rPr>
          <w:rFonts w:ascii="Times New Roman" w:eastAsia="Times New Roman" w:hAnsi="Times New Roman" w:cs="Times New Roman"/>
          <w:i/>
          <w:iCs/>
          <w:color w:val="000000"/>
          <w:sz w:val="24"/>
          <w:szCs w:val="24"/>
        </w:rPr>
        <w:t>)</w:t>
      </w:r>
      <w:r w:rsidRPr="006101C3">
        <w:rPr>
          <w:rFonts w:ascii="Times New Roman" w:eastAsia="Times New Roman" w:hAnsi="Times New Roman" w:cs="Times New Roman"/>
          <w:iCs/>
          <w:color w:val="000000"/>
          <w:sz w:val="24"/>
          <w:szCs w:val="24"/>
        </w:rPr>
        <w:t xml:space="preserve"> a költségvetési szerv képviseletére jogosult személy és a vele közös háztartásban élő közeli hozzátartozója</w:t>
      </w:r>
    </w:p>
    <w:p w14:paraId="47B7ACCD" w14:textId="77777777" w:rsidR="002F62C5" w:rsidRPr="003B2306" w:rsidRDefault="002F62C5" w:rsidP="00BE744F">
      <w:pPr>
        <w:spacing w:before="120" w:after="120" w:line="240" w:lineRule="auto"/>
        <w:jc w:val="both"/>
        <w:rPr>
          <w:rFonts w:ascii="Times New Roman" w:eastAsia="Times New Roman" w:hAnsi="Times New Roman" w:cs="Times New Roman"/>
          <w:color w:val="000000"/>
          <w:sz w:val="24"/>
          <w:szCs w:val="24"/>
        </w:rPr>
      </w:pPr>
      <w:bookmarkStart w:id="1" w:name="_gjdgxs" w:colFirst="0" w:colLast="0"/>
      <w:bookmarkEnd w:id="1"/>
      <w:proofErr w:type="gramStart"/>
      <w:r w:rsidRPr="003B2306">
        <w:rPr>
          <w:rFonts w:ascii="Times New Roman" w:eastAsia="Times New Roman" w:hAnsi="Times New Roman" w:cs="Times New Roman"/>
          <w:color w:val="000000"/>
          <w:sz w:val="24"/>
          <w:szCs w:val="24"/>
        </w:rPr>
        <w:t>vagyonnyilatkozatát</w:t>
      </w:r>
      <w:proofErr w:type="gramEnd"/>
      <w:r w:rsidRPr="003B2306">
        <w:rPr>
          <w:rFonts w:ascii="Times New Roman" w:eastAsia="Times New Roman" w:hAnsi="Times New Roman" w:cs="Times New Roman"/>
          <w:color w:val="000000"/>
          <w:sz w:val="24"/>
          <w:szCs w:val="24"/>
        </w:rPr>
        <w:t>.</w:t>
      </w:r>
    </w:p>
    <w:p w14:paraId="02BBD2AB" w14:textId="053BD784" w:rsidR="001E0757" w:rsidRDefault="002F62C5"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(4)</w:t>
      </w:r>
      <w:r w:rsidR="001E0757">
        <w:rPr>
          <w:rFonts w:ascii="Times New Roman" w:eastAsia="Times New Roman" w:hAnsi="Times New Roman" w:cs="Times New Roman"/>
          <w:color w:val="000000"/>
          <w:sz w:val="24"/>
          <w:szCs w:val="24"/>
        </w:rPr>
        <w:t xml:space="preserve"> Amennyiben vállalják a vagyonnyilatkozat </w:t>
      </w:r>
      <w:r w:rsidR="001E0757" w:rsidRPr="003B2306">
        <w:rPr>
          <w:rFonts w:ascii="Times New Roman" w:eastAsia="Times New Roman" w:hAnsi="Times New Roman" w:cs="Times New Roman"/>
          <w:color w:val="000000"/>
          <w:sz w:val="24"/>
          <w:szCs w:val="24"/>
        </w:rPr>
        <w:t xml:space="preserve">elektronikusan kereshető formátumban </w:t>
      </w:r>
      <w:r w:rsidR="001E0757">
        <w:rPr>
          <w:rFonts w:ascii="Times New Roman" w:eastAsia="Times New Roman" w:hAnsi="Times New Roman" w:cs="Times New Roman"/>
          <w:color w:val="000000"/>
          <w:sz w:val="24"/>
          <w:szCs w:val="24"/>
        </w:rPr>
        <w:t>történő elkészítését és erre kiterjedően is kifejezett, írásbeli hozzájárulást tesznek, a</w:t>
      </w:r>
      <w:r w:rsidR="001E0757" w:rsidRPr="001E0757">
        <w:rPr>
          <w:rFonts w:ascii="Times New Roman" w:eastAsia="Times New Roman" w:hAnsi="Times New Roman" w:cs="Times New Roman"/>
          <w:color w:val="000000"/>
          <w:sz w:val="24"/>
          <w:szCs w:val="24"/>
        </w:rPr>
        <w:t xml:space="preserve"> </w:t>
      </w:r>
      <w:r w:rsidR="001E0757">
        <w:rPr>
          <w:rFonts w:ascii="Times New Roman" w:eastAsia="Times New Roman" w:hAnsi="Times New Roman" w:cs="Times New Roman"/>
          <w:color w:val="000000"/>
          <w:sz w:val="24"/>
          <w:szCs w:val="24"/>
        </w:rPr>
        <w:t xml:space="preserve">(2) bekezdésben meghatározott személyek vagyonnyilatkozatát </w:t>
      </w:r>
      <w:proofErr w:type="spellStart"/>
      <w:r w:rsidR="001E0757" w:rsidRPr="003B2306">
        <w:rPr>
          <w:rFonts w:ascii="Times New Roman" w:eastAsia="Times New Roman" w:hAnsi="Times New Roman" w:cs="Times New Roman"/>
          <w:color w:val="000000"/>
          <w:sz w:val="24"/>
          <w:szCs w:val="24"/>
        </w:rPr>
        <w:t>oldalhű</w:t>
      </w:r>
      <w:proofErr w:type="spellEnd"/>
      <w:r w:rsidR="001E0757" w:rsidRPr="003B2306">
        <w:rPr>
          <w:rFonts w:ascii="Times New Roman" w:eastAsia="Times New Roman" w:hAnsi="Times New Roman" w:cs="Times New Roman"/>
          <w:color w:val="000000"/>
          <w:sz w:val="24"/>
          <w:szCs w:val="24"/>
        </w:rPr>
        <w:t xml:space="preserve"> másolatban, valamint elektronikusan kereshető formátumban </w:t>
      </w:r>
      <w:r w:rsidR="001E0757">
        <w:rPr>
          <w:rFonts w:ascii="Times New Roman" w:eastAsia="Times New Roman" w:hAnsi="Times New Roman" w:cs="Times New Roman"/>
          <w:color w:val="000000"/>
          <w:sz w:val="24"/>
          <w:szCs w:val="24"/>
        </w:rPr>
        <w:t>kell közzétenni.</w:t>
      </w:r>
    </w:p>
    <w:p w14:paraId="6C6D0624" w14:textId="6AA180A9" w:rsidR="002F62C5" w:rsidRPr="003B2306" w:rsidRDefault="00C679E2"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2F62C5" w:rsidRPr="003B2306">
        <w:rPr>
          <w:rFonts w:ascii="Times New Roman" w:eastAsia="Times New Roman" w:hAnsi="Times New Roman" w:cs="Times New Roman"/>
          <w:color w:val="000000"/>
          <w:sz w:val="24"/>
          <w:szCs w:val="24"/>
        </w:rPr>
        <w:t>Az önkormányzat képviselőjének, továbbá a (3) bekezdésben felsorolt többi személy valamennyi vagyonnyilatkozatának a vagyonnyilatkozat tételére vonatkozó kötelezettséget keletkeztető jogviszony fennállásától az e jogviszony megszűnését követő naptári év utolsó napjáig kell el</w:t>
      </w:r>
      <w:r w:rsidR="002F62C5" w:rsidRPr="003B2306">
        <w:rPr>
          <w:rFonts w:ascii="Times New Roman" w:eastAsia="Times New Roman" w:hAnsi="Times New Roman" w:cs="Times New Roman"/>
          <w:sz w:val="24"/>
          <w:szCs w:val="24"/>
        </w:rPr>
        <w:t>ér</w:t>
      </w:r>
      <w:r w:rsidR="002F62C5" w:rsidRPr="003B2306">
        <w:rPr>
          <w:rFonts w:ascii="Times New Roman" w:eastAsia="Times New Roman" w:hAnsi="Times New Roman" w:cs="Times New Roman"/>
          <w:color w:val="000000"/>
          <w:sz w:val="24"/>
          <w:szCs w:val="24"/>
        </w:rPr>
        <w:t>hetőnek lennie.</w:t>
      </w:r>
    </w:p>
    <w:p w14:paraId="2D9192D5" w14:textId="19794B3E" w:rsidR="002F62C5" w:rsidRPr="003B2306" w:rsidRDefault="002F62C5"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w:t>
      </w:r>
      <w:r w:rsidR="00C679E2">
        <w:rPr>
          <w:rFonts w:ascii="Times New Roman" w:eastAsia="Times New Roman" w:hAnsi="Times New Roman" w:cs="Times New Roman"/>
          <w:color w:val="000000"/>
          <w:sz w:val="24"/>
          <w:szCs w:val="24"/>
        </w:rPr>
        <w:t>6</w:t>
      </w:r>
      <w:r w:rsidRPr="003B2306">
        <w:rPr>
          <w:rFonts w:ascii="Times New Roman" w:eastAsia="Times New Roman" w:hAnsi="Times New Roman" w:cs="Times New Roman"/>
          <w:color w:val="000000"/>
          <w:sz w:val="24"/>
          <w:szCs w:val="24"/>
        </w:rPr>
        <w:t xml:space="preserve">) Az önkormányzat vagyonnyilatkozat-vizsgáló bizottsága az (1) bekezdésben meghatározott linkről elérhető </w:t>
      </w:r>
      <w:r w:rsidR="00BC358E">
        <w:rPr>
          <w:rFonts w:ascii="Times New Roman" w:eastAsia="Times New Roman" w:hAnsi="Times New Roman" w:cs="Times New Roman"/>
          <w:color w:val="000000"/>
          <w:sz w:val="24"/>
          <w:szCs w:val="24"/>
        </w:rPr>
        <w:t>web</w:t>
      </w:r>
      <w:r w:rsidRPr="003B2306">
        <w:rPr>
          <w:rFonts w:ascii="Times New Roman" w:eastAsia="Times New Roman" w:hAnsi="Times New Roman" w:cs="Times New Roman"/>
          <w:color w:val="000000"/>
          <w:sz w:val="24"/>
          <w:szCs w:val="24"/>
        </w:rPr>
        <w:t xml:space="preserve">oldalon </w:t>
      </w:r>
      <w:r>
        <w:rPr>
          <w:rFonts w:ascii="Times New Roman" w:eastAsia="Times New Roman" w:hAnsi="Times New Roman" w:cs="Times New Roman"/>
          <w:color w:val="000000"/>
          <w:sz w:val="24"/>
          <w:szCs w:val="24"/>
        </w:rPr>
        <w:t xml:space="preserve">közzéteszi </w:t>
      </w:r>
      <w:r w:rsidRPr="003B2306">
        <w:rPr>
          <w:rFonts w:ascii="Times New Roman" w:eastAsia="Times New Roman" w:hAnsi="Times New Roman" w:cs="Times New Roman"/>
          <w:color w:val="000000"/>
          <w:sz w:val="24"/>
          <w:szCs w:val="24"/>
        </w:rPr>
        <w:t>az önkormányzat képviselőjének a vagyonnyilatkozatára vonatkozó vagyonnyilatkozat</w:t>
      </w:r>
      <w:r>
        <w:rPr>
          <w:rFonts w:ascii="Times New Roman" w:eastAsia="Times New Roman" w:hAnsi="Times New Roman" w:cs="Times New Roman"/>
          <w:color w:val="000000"/>
          <w:sz w:val="24"/>
          <w:szCs w:val="24"/>
        </w:rPr>
        <w:t xml:space="preserve">i eljárás során hozott döntését és annak </w:t>
      </w:r>
      <w:r w:rsidRPr="003B2306">
        <w:rPr>
          <w:rFonts w:ascii="Times New Roman" w:eastAsia="Times New Roman" w:hAnsi="Times New Roman" w:cs="Times New Roman"/>
          <w:color w:val="000000"/>
          <w:sz w:val="24"/>
          <w:szCs w:val="24"/>
        </w:rPr>
        <w:t>írásba foglalt indokolás</w:t>
      </w:r>
      <w:r>
        <w:rPr>
          <w:rFonts w:ascii="Times New Roman" w:eastAsia="Times New Roman" w:hAnsi="Times New Roman" w:cs="Times New Roman"/>
          <w:color w:val="000000"/>
          <w:sz w:val="24"/>
          <w:szCs w:val="24"/>
        </w:rPr>
        <w:t>át</w:t>
      </w:r>
      <w:r w:rsidRPr="003B2306">
        <w:rPr>
          <w:rFonts w:ascii="Times New Roman" w:eastAsia="Times New Roman" w:hAnsi="Times New Roman" w:cs="Times New Roman"/>
          <w:color w:val="000000"/>
          <w:sz w:val="24"/>
          <w:szCs w:val="24"/>
        </w:rPr>
        <w:t xml:space="preserve">. </w:t>
      </w:r>
    </w:p>
    <w:p w14:paraId="063F4F89" w14:textId="3B6F4B99" w:rsidR="006101C3" w:rsidRDefault="002F62C5"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w:t>
      </w:r>
      <w:r w:rsidR="00C679E2">
        <w:rPr>
          <w:rFonts w:ascii="Times New Roman" w:eastAsia="Times New Roman" w:hAnsi="Times New Roman" w:cs="Times New Roman"/>
          <w:color w:val="000000"/>
          <w:sz w:val="24"/>
          <w:szCs w:val="24"/>
        </w:rPr>
        <w:t>7</w:t>
      </w:r>
      <w:r w:rsidRPr="003B2306">
        <w:rPr>
          <w:rFonts w:ascii="Times New Roman" w:eastAsia="Times New Roman" w:hAnsi="Times New Roman" w:cs="Times New Roman"/>
          <w:color w:val="000000"/>
          <w:sz w:val="24"/>
          <w:szCs w:val="24"/>
        </w:rPr>
        <w:t>)  Az önkormányzat vagyonnyilatkozat-vizsgáló bizottsága a (3) bekezdésben meghatározott személy vagyonnyilatkozatára vonatkozó vagyonnyilatkozati eljárás során hozott döntés</w:t>
      </w:r>
      <w:r>
        <w:rPr>
          <w:rFonts w:ascii="Times New Roman" w:eastAsia="Times New Roman" w:hAnsi="Times New Roman" w:cs="Times New Roman"/>
          <w:color w:val="000000"/>
          <w:sz w:val="24"/>
          <w:szCs w:val="24"/>
        </w:rPr>
        <w:t>é</w:t>
      </w:r>
      <w:r w:rsidRPr="003B2306">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z w:val="24"/>
          <w:szCs w:val="24"/>
        </w:rPr>
        <w:t xml:space="preserve">és annak </w:t>
      </w:r>
      <w:r w:rsidRPr="003B2306">
        <w:rPr>
          <w:rFonts w:ascii="Times New Roman" w:eastAsia="Times New Roman" w:hAnsi="Times New Roman" w:cs="Times New Roman"/>
          <w:color w:val="000000"/>
          <w:sz w:val="24"/>
          <w:szCs w:val="24"/>
        </w:rPr>
        <w:t>írásba foglalt indokolás</w:t>
      </w:r>
      <w:r>
        <w:rPr>
          <w:rFonts w:ascii="Times New Roman" w:eastAsia="Times New Roman" w:hAnsi="Times New Roman" w:cs="Times New Roman"/>
          <w:color w:val="000000"/>
          <w:sz w:val="24"/>
          <w:szCs w:val="24"/>
        </w:rPr>
        <w:t>át</w:t>
      </w:r>
      <w:r w:rsidRPr="003B2306">
        <w:rPr>
          <w:rFonts w:ascii="Times New Roman" w:eastAsia="Times New Roman" w:hAnsi="Times New Roman" w:cs="Times New Roman"/>
          <w:color w:val="000000"/>
          <w:sz w:val="24"/>
          <w:szCs w:val="24"/>
        </w:rPr>
        <w:t xml:space="preserve"> az érintett személy erre irányuló kifejezett</w:t>
      </w:r>
      <w:r w:rsidR="001E0757">
        <w:rPr>
          <w:rFonts w:ascii="Times New Roman" w:eastAsia="Times New Roman" w:hAnsi="Times New Roman" w:cs="Times New Roman"/>
          <w:color w:val="000000"/>
          <w:sz w:val="24"/>
          <w:szCs w:val="24"/>
        </w:rPr>
        <w:t>, írásos</w:t>
      </w:r>
      <w:r w:rsidRPr="003B2306">
        <w:rPr>
          <w:rFonts w:ascii="Times New Roman" w:eastAsia="Times New Roman" w:hAnsi="Times New Roman" w:cs="Times New Roman"/>
          <w:color w:val="000000"/>
          <w:sz w:val="24"/>
          <w:szCs w:val="24"/>
        </w:rPr>
        <w:t xml:space="preserve"> hozzájárulása esetén teszi közzé az (1) bekezdésben meghatározott linkről elérhető </w:t>
      </w:r>
      <w:r w:rsidR="001E0757">
        <w:rPr>
          <w:rFonts w:ascii="Times New Roman" w:eastAsia="Times New Roman" w:hAnsi="Times New Roman" w:cs="Times New Roman"/>
          <w:color w:val="000000"/>
          <w:sz w:val="24"/>
          <w:szCs w:val="24"/>
        </w:rPr>
        <w:t>web</w:t>
      </w:r>
      <w:r w:rsidRPr="003B2306">
        <w:rPr>
          <w:rFonts w:ascii="Times New Roman" w:eastAsia="Times New Roman" w:hAnsi="Times New Roman" w:cs="Times New Roman"/>
          <w:color w:val="000000"/>
          <w:sz w:val="24"/>
          <w:szCs w:val="24"/>
        </w:rPr>
        <w:t>oldalon.</w:t>
      </w:r>
    </w:p>
    <w:p w14:paraId="37B40213" w14:textId="2F17676D" w:rsidR="00C679E2" w:rsidRPr="00C679E2" w:rsidRDefault="00C679E2" w:rsidP="00C679E2">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 (3) bekezdésben meghatározott személyek cselekvőképtelen vagy korlátozottan cselekvőképes kiskorú közeli hozzátartozójának a vagyonnyilatkozata, valamint a</w:t>
      </w:r>
      <w:r w:rsidRPr="003B2306">
        <w:rPr>
          <w:rFonts w:ascii="Times New Roman" w:eastAsia="Times New Roman" w:hAnsi="Times New Roman" w:cs="Times New Roman"/>
          <w:color w:val="000000"/>
          <w:sz w:val="24"/>
          <w:szCs w:val="24"/>
        </w:rPr>
        <w:t xml:space="preserve">z önkormányzat vagyonnyilatkozat-vizsgáló bizottsága </w:t>
      </w:r>
      <w:r>
        <w:rPr>
          <w:rFonts w:ascii="Times New Roman" w:eastAsia="Times New Roman" w:hAnsi="Times New Roman" w:cs="Times New Roman"/>
          <w:color w:val="000000"/>
          <w:sz w:val="24"/>
          <w:szCs w:val="24"/>
        </w:rPr>
        <w:t xml:space="preserve">által a </w:t>
      </w:r>
      <w:r w:rsidRPr="003B2306">
        <w:rPr>
          <w:rFonts w:ascii="Times New Roman" w:eastAsia="Times New Roman" w:hAnsi="Times New Roman" w:cs="Times New Roman"/>
          <w:color w:val="000000"/>
          <w:sz w:val="24"/>
          <w:szCs w:val="24"/>
        </w:rPr>
        <w:t xml:space="preserve">vagyonnyilatkozatára vonatkozó vagyonnyilatkozati eljárás során hozott döntés </w:t>
      </w:r>
      <w:r>
        <w:rPr>
          <w:rFonts w:ascii="Times New Roman" w:eastAsia="Times New Roman" w:hAnsi="Times New Roman" w:cs="Times New Roman"/>
          <w:color w:val="000000"/>
          <w:sz w:val="24"/>
          <w:szCs w:val="24"/>
        </w:rPr>
        <w:t xml:space="preserve">és annak </w:t>
      </w:r>
      <w:r w:rsidRPr="003B2306">
        <w:rPr>
          <w:rFonts w:ascii="Times New Roman" w:eastAsia="Times New Roman" w:hAnsi="Times New Roman" w:cs="Times New Roman"/>
          <w:color w:val="000000"/>
          <w:sz w:val="24"/>
          <w:szCs w:val="24"/>
        </w:rPr>
        <w:t>írásba foglalt indokolás</w:t>
      </w:r>
      <w:r>
        <w:rPr>
          <w:rFonts w:ascii="Times New Roman" w:eastAsia="Times New Roman" w:hAnsi="Times New Roman" w:cs="Times New Roman"/>
          <w:color w:val="000000"/>
          <w:sz w:val="24"/>
          <w:szCs w:val="24"/>
        </w:rPr>
        <w:t xml:space="preserve">a kizárólag a </w:t>
      </w:r>
      <w:r>
        <w:rPr>
          <w:rFonts w:ascii="Times New Roman" w:eastAsia="Times New Roman" w:hAnsi="Times New Roman" w:cs="Times New Roman"/>
          <w:color w:val="000000"/>
          <w:sz w:val="24"/>
          <w:szCs w:val="24"/>
        </w:rPr>
        <w:lastRenderedPageBreak/>
        <w:t>kiskorú személy törvényes képviselőjének kifejezett, írásbeli hozzájárulása esetén hozható nyilvánosságra.</w:t>
      </w:r>
    </w:p>
    <w:p w14:paraId="0000004C" w14:textId="5C50E5DC" w:rsidR="006721DA" w:rsidRPr="003B2306" w:rsidRDefault="002F62C5" w:rsidP="00BE744F">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F102E9" w:rsidRPr="003B2306">
        <w:rPr>
          <w:rFonts w:ascii="Times New Roman" w:eastAsia="Times New Roman" w:hAnsi="Times New Roman" w:cs="Times New Roman"/>
          <w:b/>
          <w:sz w:val="24"/>
          <w:szCs w:val="24"/>
        </w:rPr>
        <w:t>Az önkormányzat költségvetésének átláthatósága</w:t>
      </w:r>
    </w:p>
    <w:p w14:paraId="0000004D" w14:textId="30E34309" w:rsidR="006721DA" w:rsidRPr="003B2306" w:rsidRDefault="00F102E9" w:rsidP="00BE744F">
      <w:pPr>
        <w:spacing w:before="120" w:after="120" w:line="240" w:lineRule="auto"/>
        <w:jc w:val="center"/>
        <w:rPr>
          <w:rFonts w:ascii="Times New Roman" w:eastAsia="Times New Roman" w:hAnsi="Times New Roman" w:cs="Times New Roman"/>
          <w:b/>
          <w:sz w:val="24"/>
          <w:szCs w:val="24"/>
        </w:rPr>
      </w:pPr>
      <w:r w:rsidRPr="003B2306">
        <w:rPr>
          <w:rFonts w:ascii="Times New Roman" w:eastAsia="Times New Roman" w:hAnsi="Times New Roman" w:cs="Times New Roman"/>
          <w:b/>
          <w:sz w:val="24"/>
          <w:szCs w:val="24"/>
        </w:rPr>
        <w:t>1</w:t>
      </w:r>
      <w:r w:rsidR="008D1D07" w:rsidRPr="003B2306">
        <w:rPr>
          <w:rFonts w:ascii="Times New Roman" w:eastAsia="Times New Roman" w:hAnsi="Times New Roman" w:cs="Times New Roman"/>
          <w:b/>
          <w:sz w:val="24"/>
          <w:szCs w:val="24"/>
        </w:rPr>
        <w:t>2</w:t>
      </w:r>
      <w:r w:rsidRPr="003B2306">
        <w:rPr>
          <w:rFonts w:ascii="Times New Roman" w:eastAsia="Times New Roman" w:hAnsi="Times New Roman" w:cs="Times New Roman"/>
          <w:b/>
          <w:sz w:val="24"/>
          <w:szCs w:val="24"/>
        </w:rPr>
        <w:t>. §</w:t>
      </w:r>
    </w:p>
    <w:p w14:paraId="5E10D562" w14:textId="198F71D6" w:rsidR="009F4BA7" w:rsidRPr="003B2306" w:rsidRDefault="009F4BA7" w:rsidP="00BE744F">
      <w:pPr>
        <w:spacing w:before="120" w:after="120" w:line="240" w:lineRule="auto"/>
        <w:jc w:val="both"/>
        <w:rPr>
          <w:rFonts w:ascii="Times New Roman" w:hAnsi="Times New Roman" w:cs="Times New Roman"/>
          <w:sz w:val="24"/>
          <w:szCs w:val="24"/>
        </w:rPr>
      </w:pPr>
      <w:r w:rsidRPr="003B2306">
        <w:rPr>
          <w:rFonts w:ascii="Times New Roman" w:hAnsi="Times New Roman" w:cs="Times New Roman"/>
          <w:sz w:val="24"/>
          <w:szCs w:val="24"/>
        </w:rPr>
        <w:t>(1) Az önkormányzat a</w:t>
      </w:r>
      <w:r w:rsidR="00BC358E">
        <w:rPr>
          <w:rFonts w:ascii="Times New Roman" w:hAnsi="Times New Roman" w:cs="Times New Roman"/>
          <w:sz w:val="24"/>
          <w:szCs w:val="24"/>
        </w:rPr>
        <w:t xml:space="preserve"> közérdekű adatok főoldalán </w:t>
      </w:r>
      <w:r w:rsidRPr="003B2306">
        <w:rPr>
          <w:rFonts w:ascii="Times New Roman" w:hAnsi="Times New Roman" w:cs="Times New Roman"/>
          <w:sz w:val="24"/>
          <w:szCs w:val="24"/>
        </w:rPr>
        <w:t>„Költségvetés” megjelöléssel linket helyez el.</w:t>
      </w:r>
    </w:p>
    <w:p w14:paraId="46D70A49" w14:textId="1DAE7948" w:rsidR="009F4BA7" w:rsidRPr="003B2306" w:rsidRDefault="009F4BA7" w:rsidP="00BE744F">
      <w:pPr>
        <w:spacing w:before="120" w:after="120" w:line="240" w:lineRule="auto"/>
        <w:jc w:val="both"/>
        <w:rPr>
          <w:rFonts w:ascii="Times New Roman" w:hAnsi="Times New Roman" w:cs="Times New Roman"/>
          <w:sz w:val="24"/>
          <w:szCs w:val="24"/>
        </w:rPr>
      </w:pPr>
      <w:r w:rsidRPr="003B2306">
        <w:rPr>
          <w:rFonts w:ascii="Times New Roman" w:hAnsi="Times New Roman" w:cs="Times New Roman"/>
          <w:color w:val="000000"/>
          <w:sz w:val="24"/>
          <w:szCs w:val="24"/>
        </w:rPr>
        <w:t xml:space="preserve">(2) Az önkormányzat az (1) bekezdésben meghatározott linkről elérhető </w:t>
      </w:r>
      <w:r w:rsidR="00BC358E">
        <w:rPr>
          <w:rFonts w:ascii="Times New Roman" w:hAnsi="Times New Roman" w:cs="Times New Roman"/>
          <w:color w:val="000000"/>
          <w:sz w:val="24"/>
          <w:szCs w:val="24"/>
        </w:rPr>
        <w:t>web</w:t>
      </w:r>
      <w:r w:rsidRPr="003B2306">
        <w:rPr>
          <w:rFonts w:ascii="Times New Roman" w:hAnsi="Times New Roman" w:cs="Times New Roman"/>
          <w:color w:val="000000"/>
          <w:sz w:val="24"/>
          <w:szCs w:val="24"/>
        </w:rPr>
        <w:t>oldalon közzéteszi</w:t>
      </w:r>
    </w:p>
    <w:p w14:paraId="42B26BC2" w14:textId="2FDEBFE7" w:rsidR="009F4BA7" w:rsidRPr="006101C3" w:rsidRDefault="009F4BA7" w:rsidP="00BE744F">
      <w:pPr>
        <w:spacing w:before="120" w:after="120" w:line="240" w:lineRule="auto"/>
        <w:jc w:val="both"/>
        <w:rPr>
          <w:rFonts w:ascii="Times New Roman" w:hAnsi="Times New Roman" w:cs="Times New Roman"/>
          <w:sz w:val="24"/>
          <w:szCs w:val="24"/>
        </w:rPr>
      </w:pPr>
      <w:proofErr w:type="gramStart"/>
      <w:r w:rsidRPr="005221BB">
        <w:rPr>
          <w:rFonts w:ascii="Times New Roman" w:hAnsi="Times New Roman" w:cs="Times New Roman"/>
          <w:i/>
          <w:color w:val="000000"/>
          <w:sz w:val="24"/>
          <w:szCs w:val="24"/>
        </w:rPr>
        <w:t>a</w:t>
      </w:r>
      <w:proofErr w:type="gramEnd"/>
      <w:r w:rsidRPr="005221BB">
        <w:rPr>
          <w:rFonts w:ascii="Times New Roman" w:hAnsi="Times New Roman" w:cs="Times New Roman"/>
          <w:i/>
          <w:color w:val="000000"/>
          <w:sz w:val="24"/>
          <w:szCs w:val="24"/>
        </w:rPr>
        <w:t>)</w:t>
      </w:r>
      <w:r w:rsidRPr="006101C3">
        <w:rPr>
          <w:rFonts w:ascii="Times New Roman" w:hAnsi="Times New Roman" w:cs="Times New Roman"/>
          <w:color w:val="000000"/>
          <w:sz w:val="24"/>
          <w:szCs w:val="24"/>
        </w:rPr>
        <w:t xml:space="preserve"> az elfogadását követő 15 munkanapon belül a költségvetését, valamint szöveges formátumban az elfog</w:t>
      </w:r>
      <w:r w:rsidR="00BC407C" w:rsidRPr="006101C3">
        <w:rPr>
          <w:rFonts w:ascii="Times New Roman" w:hAnsi="Times New Roman" w:cs="Times New Roman"/>
          <w:color w:val="000000"/>
          <w:sz w:val="24"/>
          <w:szCs w:val="24"/>
        </w:rPr>
        <w:t>adott költségvetés indokolását;</w:t>
      </w:r>
    </w:p>
    <w:p w14:paraId="51DCD821" w14:textId="760C8B09" w:rsidR="009F4BA7" w:rsidRPr="000F4EC2" w:rsidRDefault="009F4BA7" w:rsidP="00BE744F">
      <w:pPr>
        <w:spacing w:before="120" w:after="120" w:line="240" w:lineRule="auto"/>
        <w:jc w:val="both"/>
        <w:rPr>
          <w:rFonts w:ascii="Times New Roman" w:hAnsi="Times New Roman" w:cs="Times New Roman"/>
          <w:sz w:val="24"/>
          <w:szCs w:val="24"/>
        </w:rPr>
      </w:pPr>
      <w:r w:rsidRPr="005221BB">
        <w:rPr>
          <w:rFonts w:ascii="Times New Roman" w:hAnsi="Times New Roman" w:cs="Times New Roman"/>
          <w:i/>
          <w:color w:val="000000"/>
          <w:sz w:val="24"/>
          <w:szCs w:val="24"/>
        </w:rPr>
        <w:t>b)</w:t>
      </w:r>
      <w:r w:rsidRPr="006101C3">
        <w:rPr>
          <w:rFonts w:ascii="Times New Roman" w:hAnsi="Times New Roman" w:cs="Times New Roman"/>
          <w:color w:val="000000"/>
          <w:sz w:val="24"/>
          <w:szCs w:val="24"/>
        </w:rPr>
        <w:t xml:space="preserve"> </w:t>
      </w:r>
      <w:r w:rsidR="00CC44FC" w:rsidRPr="006101C3">
        <w:rPr>
          <w:rFonts w:ascii="Times New Roman" w:hAnsi="Times New Roman" w:cs="Times New Roman"/>
          <w:color w:val="000000"/>
          <w:sz w:val="24"/>
          <w:szCs w:val="24"/>
        </w:rPr>
        <w:t xml:space="preserve">az adatszolgáltatás teljesítését követő 15 munkanapon belül a Magyar </w:t>
      </w:r>
      <w:r w:rsidR="00CC44FC" w:rsidRPr="000F4EC2">
        <w:rPr>
          <w:rFonts w:ascii="Times New Roman" w:hAnsi="Times New Roman" w:cs="Times New Roman"/>
          <w:color w:val="000000"/>
          <w:sz w:val="24"/>
          <w:szCs w:val="24"/>
        </w:rPr>
        <w:t xml:space="preserve">Államkincstárnak az </w:t>
      </w:r>
      <w:r w:rsidR="005B40EB" w:rsidRPr="000F4EC2">
        <w:rPr>
          <w:rFonts w:ascii="Times New Roman" w:hAnsi="Times New Roman" w:cs="Times New Roman"/>
          <w:color w:val="000000"/>
          <w:sz w:val="24"/>
          <w:szCs w:val="24"/>
        </w:rPr>
        <w:t>Áht. 108. § (1) bekezdés</w:t>
      </w:r>
      <w:r w:rsidR="00CC44FC" w:rsidRPr="000F4EC2">
        <w:rPr>
          <w:rFonts w:ascii="Times New Roman" w:hAnsi="Times New Roman" w:cs="Times New Roman"/>
          <w:color w:val="000000"/>
          <w:sz w:val="24"/>
          <w:szCs w:val="24"/>
        </w:rPr>
        <w:t xml:space="preserve">, valamint </w:t>
      </w:r>
      <w:r w:rsidR="005B40EB" w:rsidRPr="000F4EC2">
        <w:rPr>
          <w:rFonts w:ascii="Times New Roman" w:hAnsi="Times New Roman" w:cs="Times New Roman"/>
          <w:color w:val="000000"/>
          <w:sz w:val="24"/>
          <w:szCs w:val="24"/>
        </w:rPr>
        <w:t>az Áht. 108/</w:t>
      </w:r>
      <w:proofErr w:type="gramStart"/>
      <w:r w:rsidR="005B40EB" w:rsidRPr="000F4EC2">
        <w:rPr>
          <w:rFonts w:ascii="Times New Roman" w:hAnsi="Times New Roman" w:cs="Times New Roman"/>
          <w:color w:val="000000"/>
          <w:sz w:val="24"/>
          <w:szCs w:val="24"/>
        </w:rPr>
        <w:t>A.</w:t>
      </w:r>
      <w:proofErr w:type="gramEnd"/>
      <w:r w:rsidR="005B40EB" w:rsidRPr="000F4EC2">
        <w:rPr>
          <w:rFonts w:ascii="Times New Roman" w:hAnsi="Times New Roman" w:cs="Times New Roman"/>
          <w:color w:val="000000"/>
          <w:sz w:val="24"/>
          <w:szCs w:val="24"/>
        </w:rPr>
        <w:t xml:space="preserve"> §</w:t>
      </w:r>
      <w:r w:rsidR="00AB0079" w:rsidRPr="000F4EC2">
        <w:rPr>
          <w:rFonts w:ascii="Times New Roman" w:hAnsi="Times New Roman" w:cs="Times New Roman"/>
          <w:color w:val="000000"/>
          <w:sz w:val="24"/>
          <w:szCs w:val="24"/>
        </w:rPr>
        <w:t xml:space="preserve"> </w:t>
      </w:r>
      <w:r w:rsidR="00CC44FC" w:rsidRPr="000F4EC2">
        <w:rPr>
          <w:rFonts w:ascii="Times New Roman" w:hAnsi="Times New Roman" w:cs="Times New Roman"/>
          <w:color w:val="000000"/>
          <w:sz w:val="24"/>
          <w:szCs w:val="24"/>
        </w:rPr>
        <w:t xml:space="preserve">alapján </w:t>
      </w:r>
      <w:r w:rsidR="005B40EB" w:rsidRPr="000F4EC2">
        <w:rPr>
          <w:rFonts w:ascii="Times New Roman" w:hAnsi="Times New Roman" w:cs="Times New Roman"/>
          <w:color w:val="000000"/>
          <w:sz w:val="24"/>
          <w:szCs w:val="24"/>
        </w:rPr>
        <w:t>szolgáltatott adat</w:t>
      </w:r>
      <w:r w:rsidR="00DE12FF" w:rsidRPr="000F4EC2">
        <w:rPr>
          <w:rFonts w:ascii="Times New Roman" w:hAnsi="Times New Roman" w:cs="Times New Roman"/>
          <w:color w:val="000000"/>
          <w:sz w:val="24"/>
          <w:szCs w:val="24"/>
        </w:rPr>
        <w:t>okat</w:t>
      </w:r>
      <w:r w:rsidR="008E08F6">
        <w:rPr>
          <w:rFonts w:ascii="Times New Roman" w:hAnsi="Times New Roman" w:cs="Times New Roman"/>
          <w:color w:val="000000"/>
          <w:sz w:val="24"/>
          <w:szCs w:val="24"/>
        </w:rPr>
        <w:t xml:space="preserve"> gépi feldolgozásra alkalmas, szöveges formátumban</w:t>
      </w:r>
      <w:r w:rsidR="00CC44FC" w:rsidRPr="000F4EC2">
        <w:rPr>
          <w:rFonts w:ascii="Times New Roman" w:hAnsi="Times New Roman" w:cs="Times New Roman"/>
          <w:color w:val="000000"/>
          <w:sz w:val="24"/>
          <w:szCs w:val="24"/>
        </w:rPr>
        <w:t>;</w:t>
      </w:r>
    </w:p>
    <w:p w14:paraId="205C3DFC" w14:textId="2F0ECFBF" w:rsidR="009F4BA7" w:rsidRPr="000F4EC2" w:rsidRDefault="009F4BA7" w:rsidP="00BE744F">
      <w:pPr>
        <w:spacing w:before="120" w:after="120" w:line="240" w:lineRule="auto"/>
        <w:jc w:val="both"/>
        <w:rPr>
          <w:rFonts w:ascii="Times New Roman" w:hAnsi="Times New Roman" w:cs="Times New Roman"/>
          <w:sz w:val="24"/>
          <w:szCs w:val="24"/>
        </w:rPr>
      </w:pPr>
      <w:r w:rsidRPr="005221BB">
        <w:rPr>
          <w:rFonts w:ascii="Times New Roman" w:hAnsi="Times New Roman" w:cs="Times New Roman"/>
          <w:i/>
          <w:color w:val="000000"/>
          <w:sz w:val="24"/>
          <w:szCs w:val="24"/>
        </w:rPr>
        <w:t>c)</w:t>
      </w:r>
      <w:r w:rsidRPr="006101C3">
        <w:rPr>
          <w:rFonts w:ascii="Times New Roman" w:hAnsi="Times New Roman" w:cs="Times New Roman"/>
          <w:color w:val="000000"/>
          <w:sz w:val="24"/>
          <w:szCs w:val="24"/>
        </w:rPr>
        <w:t xml:space="preserve"> elfogadásuktól számított 15 munkanapon belül az elemi költségvetés módosításait, a költségvetés végrehajtásáról szóló évközi beszámolókat</w:t>
      </w:r>
      <w:r w:rsidR="00671BCB" w:rsidRPr="006101C3">
        <w:rPr>
          <w:rFonts w:ascii="Times New Roman" w:hAnsi="Times New Roman" w:cs="Times New Roman"/>
          <w:color w:val="000000"/>
          <w:sz w:val="24"/>
          <w:szCs w:val="24"/>
        </w:rPr>
        <w:t>,</w:t>
      </w:r>
      <w:r w:rsidR="00AB0079" w:rsidRPr="006101C3">
        <w:rPr>
          <w:rFonts w:ascii="Times New Roman" w:hAnsi="Times New Roman" w:cs="Times New Roman"/>
          <w:color w:val="000000"/>
          <w:sz w:val="24"/>
          <w:szCs w:val="24"/>
        </w:rPr>
        <w:t xml:space="preserve"> </w:t>
      </w:r>
      <w:r w:rsidRPr="006101C3">
        <w:rPr>
          <w:rFonts w:ascii="Times New Roman" w:hAnsi="Times New Roman" w:cs="Times New Roman"/>
          <w:color w:val="000000"/>
          <w:sz w:val="24"/>
          <w:szCs w:val="24"/>
        </w:rPr>
        <w:t>az éves beszámolót</w:t>
      </w:r>
      <w:r w:rsidR="00671BCB" w:rsidRPr="000F4EC2">
        <w:rPr>
          <w:rFonts w:ascii="Times New Roman" w:hAnsi="Times New Roman" w:cs="Times New Roman"/>
          <w:color w:val="000000"/>
          <w:sz w:val="24"/>
          <w:szCs w:val="24"/>
        </w:rPr>
        <w:t xml:space="preserve"> és a zárszámadást</w:t>
      </w:r>
      <w:r w:rsidR="00CC44FC" w:rsidRPr="000F4EC2">
        <w:rPr>
          <w:rFonts w:ascii="Times New Roman" w:hAnsi="Times New Roman" w:cs="Times New Roman"/>
          <w:color w:val="000000"/>
          <w:sz w:val="24"/>
          <w:szCs w:val="24"/>
        </w:rPr>
        <w:t>;</w:t>
      </w:r>
      <w:r w:rsidRPr="000F4EC2">
        <w:rPr>
          <w:rFonts w:ascii="Times New Roman" w:hAnsi="Times New Roman" w:cs="Times New Roman"/>
          <w:color w:val="000000"/>
          <w:sz w:val="24"/>
          <w:szCs w:val="24"/>
        </w:rPr>
        <w:t xml:space="preserve"> valamint</w:t>
      </w:r>
    </w:p>
    <w:p w14:paraId="0DC2B7C7" w14:textId="1559F2CF" w:rsidR="009F4BA7" w:rsidRPr="006101C3" w:rsidRDefault="009F4BA7" w:rsidP="00BE744F">
      <w:pPr>
        <w:spacing w:before="120" w:after="120" w:line="240" w:lineRule="auto"/>
        <w:jc w:val="both"/>
        <w:rPr>
          <w:rFonts w:ascii="Times New Roman" w:hAnsi="Times New Roman" w:cs="Times New Roman"/>
          <w:sz w:val="24"/>
          <w:szCs w:val="24"/>
        </w:rPr>
      </w:pPr>
      <w:r w:rsidRPr="005221BB">
        <w:rPr>
          <w:rFonts w:ascii="Times New Roman" w:hAnsi="Times New Roman" w:cs="Times New Roman"/>
          <w:i/>
          <w:color w:val="000000"/>
          <w:sz w:val="24"/>
          <w:szCs w:val="24"/>
        </w:rPr>
        <w:t>d)</w:t>
      </w:r>
      <w:r w:rsidRPr="006101C3">
        <w:rPr>
          <w:rFonts w:ascii="Times New Roman" w:hAnsi="Times New Roman" w:cs="Times New Roman"/>
          <w:color w:val="000000"/>
          <w:sz w:val="24"/>
          <w:szCs w:val="24"/>
        </w:rPr>
        <w:t xml:space="preserve"> elfogadásukat követő </w:t>
      </w:r>
      <w:r w:rsidR="00FF2527">
        <w:rPr>
          <w:rFonts w:ascii="Times New Roman" w:hAnsi="Times New Roman" w:cs="Times New Roman"/>
          <w:color w:val="000000"/>
          <w:sz w:val="24"/>
          <w:szCs w:val="24"/>
        </w:rPr>
        <w:t>6</w:t>
      </w:r>
      <w:r w:rsidR="00FF2527" w:rsidRPr="006101C3">
        <w:rPr>
          <w:rFonts w:ascii="Times New Roman" w:hAnsi="Times New Roman" w:cs="Times New Roman"/>
          <w:color w:val="000000"/>
          <w:sz w:val="24"/>
          <w:szCs w:val="24"/>
        </w:rPr>
        <w:t xml:space="preserve">0 </w:t>
      </w:r>
      <w:r w:rsidRPr="006101C3">
        <w:rPr>
          <w:rFonts w:ascii="Times New Roman" w:hAnsi="Times New Roman" w:cs="Times New Roman"/>
          <w:color w:val="000000"/>
          <w:sz w:val="24"/>
          <w:szCs w:val="24"/>
        </w:rPr>
        <w:t xml:space="preserve">munkanapon belül a költségvetés és az éves beszámoló közérthető, ábrákkal illusztrált </w:t>
      </w:r>
      <w:r w:rsidR="00CD450F" w:rsidRPr="006101C3">
        <w:rPr>
          <w:rFonts w:ascii="Times New Roman" w:hAnsi="Times New Roman" w:cs="Times New Roman"/>
          <w:color w:val="000000"/>
          <w:sz w:val="24"/>
          <w:szCs w:val="24"/>
        </w:rPr>
        <w:t>változatát</w:t>
      </w:r>
      <w:r w:rsidRPr="006101C3">
        <w:rPr>
          <w:rFonts w:ascii="Times New Roman" w:hAnsi="Times New Roman" w:cs="Times New Roman"/>
          <w:color w:val="000000"/>
          <w:sz w:val="24"/>
          <w:szCs w:val="24"/>
        </w:rPr>
        <w:t>.</w:t>
      </w:r>
    </w:p>
    <w:p w14:paraId="6373BEEC" w14:textId="45538B76" w:rsidR="009F4BA7" w:rsidRDefault="009F4BA7" w:rsidP="00BE744F">
      <w:pPr>
        <w:spacing w:before="120" w:after="120" w:line="240" w:lineRule="auto"/>
        <w:jc w:val="both"/>
        <w:rPr>
          <w:rFonts w:ascii="Times New Roman" w:hAnsi="Times New Roman" w:cs="Times New Roman"/>
          <w:color w:val="000000"/>
          <w:sz w:val="24"/>
          <w:szCs w:val="24"/>
        </w:rPr>
      </w:pPr>
      <w:r w:rsidRPr="003B2306">
        <w:rPr>
          <w:rFonts w:ascii="Times New Roman" w:hAnsi="Times New Roman" w:cs="Times New Roman"/>
          <w:color w:val="000000"/>
          <w:sz w:val="24"/>
          <w:szCs w:val="24"/>
        </w:rPr>
        <w:t>(</w:t>
      </w:r>
      <w:r w:rsidR="00AB0079">
        <w:rPr>
          <w:rFonts w:ascii="Times New Roman" w:hAnsi="Times New Roman" w:cs="Times New Roman"/>
          <w:color w:val="000000"/>
          <w:sz w:val="24"/>
          <w:szCs w:val="24"/>
        </w:rPr>
        <w:t>3</w:t>
      </w:r>
      <w:r w:rsidRPr="003B2306">
        <w:rPr>
          <w:rFonts w:ascii="Times New Roman" w:hAnsi="Times New Roman" w:cs="Times New Roman"/>
          <w:color w:val="000000"/>
          <w:sz w:val="24"/>
          <w:szCs w:val="24"/>
        </w:rPr>
        <w:t xml:space="preserve">) Az önkormányzat az (1) bekezdésben meghatározott linkről elérhető </w:t>
      </w:r>
      <w:r w:rsidR="00044A46">
        <w:rPr>
          <w:rFonts w:ascii="Times New Roman" w:hAnsi="Times New Roman" w:cs="Times New Roman"/>
          <w:color w:val="000000"/>
          <w:sz w:val="24"/>
          <w:szCs w:val="24"/>
        </w:rPr>
        <w:t>web</w:t>
      </w:r>
      <w:r w:rsidRPr="003B2306">
        <w:rPr>
          <w:rFonts w:ascii="Times New Roman" w:hAnsi="Times New Roman" w:cs="Times New Roman"/>
          <w:color w:val="000000"/>
          <w:sz w:val="24"/>
          <w:szCs w:val="24"/>
        </w:rPr>
        <w:t xml:space="preserve">oldalon közzéteszi a költségvetési tervezés folyamatának </w:t>
      </w:r>
      <w:r w:rsidR="0052754F">
        <w:rPr>
          <w:rFonts w:ascii="Times New Roman" w:hAnsi="Times New Roman" w:cs="Times New Roman"/>
          <w:color w:val="000000"/>
          <w:sz w:val="24"/>
          <w:szCs w:val="24"/>
        </w:rPr>
        <w:t xml:space="preserve">minden olyan </w:t>
      </w:r>
      <w:r w:rsidRPr="003B2306">
        <w:rPr>
          <w:rFonts w:ascii="Times New Roman" w:hAnsi="Times New Roman" w:cs="Times New Roman"/>
          <w:color w:val="000000"/>
          <w:sz w:val="24"/>
          <w:szCs w:val="24"/>
        </w:rPr>
        <w:t>dokumentum</w:t>
      </w:r>
      <w:r w:rsidR="0052754F">
        <w:rPr>
          <w:rFonts w:ascii="Times New Roman" w:hAnsi="Times New Roman" w:cs="Times New Roman"/>
          <w:color w:val="000000"/>
          <w:sz w:val="24"/>
          <w:szCs w:val="24"/>
        </w:rPr>
        <w:t>át, amelyet</w:t>
      </w:r>
      <w:r w:rsidR="0052754F" w:rsidRPr="003B2306">
        <w:rPr>
          <w:rFonts w:ascii="Times New Roman" w:hAnsi="Times New Roman" w:cs="Times New Roman"/>
          <w:color w:val="000000"/>
          <w:sz w:val="24"/>
          <w:szCs w:val="24"/>
        </w:rPr>
        <w:t xml:space="preserve"> a képviselőtestület elé terjeszt</w:t>
      </w:r>
      <w:r w:rsidR="0052754F">
        <w:rPr>
          <w:rFonts w:ascii="Times New Roman" w:hAnsi="Times New Roman" w:cs="Times New Roman"/>
          <w:color w:val="000000"/>
          <w:sz w:val="24"/>
          <w:szCs w:val="24"/>
        </w:rPr>
        <w:t>e</w:t>
      </w:r>
      <w:r w:rsidR="00044A46">
        <w:rPr>
          <w:rFonts w:ascii="Times New Roman" w:hAnsi="Times New Roman" w:cs="Times New Roman"/>
          <w:color w:val="000000"/>
          <w:sz w:val="24"/>
          <w:szCs w:val="24"/>
        </w:rPr>
        <w:t>tt</w:t>
      </w:r>
      <w:r w:rsidR="0052754F">
        <w:rPr>
          <w:rFonts w:ascii="Times New Roman" w:hAnsi="Times New Roman" w:cs="Times New Roman"/>
          <w:color w:val="000000"/>
          <w:sz w:val="24"/>
          <w:szCs w:val="24"/>
        </w:rPr>
        <w:t>ek vagy a képviselőtestület tagjainak megküld</w:t>
      </w:r>
      <w:r w:rsidR="00044A46">
        <w:rPr>
          <w:rFonts w:ascii="Times New Roman" w:hAnsi="Times New Roman" w:cs="Times New Roman"/>
          <w:color w:val="000000"/>
          <w:sz w:val="24"/>
          <w:szCs w:val="24"/>
        </w:rPr>
        <w:t>t</w:t>
      </w:r>
      <w:r w:rsidR="0052754F">
        <w:rPr>
          <w:rFonts w:ascii="Times New Roman" w:hAnsi="Times New Roman" w:cs="Times New Roman"/>
          <w:color w:val="000000"/>
          <w:sz w:val="24"/>
          <w:szCs w:val="24"/>
        </w:rPr>
        <w:t>ek, legkésőbb a beterjesztés</w:t>
      </w:r>
      <w:r w:rsidR="00044A46">
        <w:rPr>
          <w:rFonts w:ascii="Times New Roman" w:hAnsi="Times New Roman" w:cs="Times New Roman"/>
          <w:color w:val="000000"/>
          <w:sz w:val="24"/>
          <w:szCs w:val="24"/>
        </w:rPr>
        <w:t>t</w:t>
      </w:r>
      <w:r w:rsidR="0052754F">
        <w:rPr>
          <w:rFonts w:ascii="Times New Roman" w:hAnsi="Times New Roman" w:cs="Times New Roman"/>
          <w:color w:val="000000"/>
          <w:sz w:val="24"/>
          <w:szCs w:val="24"/>
        </w:rPr>
        <w:t xml:space="preserve">, illetve </w:t>
      </w:r>
      <w:r w:rsidR="00044A46">
        <w:rPr>
          <w:rFonts w:ascii="Times New Roman" w:hAnsi="Times New Roman" w:cs="Times New Roman"/>
          <w:color w:val="000000"/>
          <w:sz w:val="24"/>
          <w:szCs w:val="24"/>
        </w:rPr>
        <w:t xml:space="preserve">a </w:t>
      </w:r>
      <w:r w:rsidR="0052754F">
        <w:rPr>
          <w:rFonts w:ascii="Times New Roman" w:hAnsi="Times New Roman" w:cs="Times New Roman"/>
          <w:color w:val="000000"/>
          <w:sz w:val="24"/>
          <w:szCs w:val="24"/>
        </w:rPr>
        <w:t>megküldést követő</w:t>
      </w:r>
      <w:r w:rsidR="00044A46" w:rsidRPr="00044A46">
        <w:rPr>
          <w:rFonts w:ascii="Times New Roman" w:hAnsi="Times New Roman" w:cs="Times New Roman"/>
          <w:color w:val="000000"/>
          <w:sz w:val="24"/>
          <w:szCs w:val="24"/>
        </w:rPr>
        <w:t xml:space="preserve"> </w:t>
      </w:r>
      <w:r w:rsidR="00044A46">
        <w:rPr>
          <w:rFonts w:ascii="Times New Roman" w:hAnsi="Times New Roman" w:cs="Times New Roman"/>
          <w:color w:val="000000"/>
          <w:sz w:val="24"/>
          <w:szCs w:val="24"/>
        </w:rPr>
        <w:t>három munkanapon belül</w:t>
      </w:r>
      <w:r w:rsidR="0052754F">
        <w:rPr>
          <w:rFonts w:ascii="Times New Roman" w:hAnsi="Times New Roman" w:cs="Times New Roman"/>
          <w:color w:val="000000"/>
          <w:sz w:val="24"/>
          <w:szCs w:val="24"/>
        </w:rPr>
        <w:t>.</w:t>
      </w:r>
    </w:p>
    <w:p w14:paraId="0E23CC98" w14:textId="180DE056" w:rsidR="00CC44FC" w:rsidRPr="00CC44FC" w:rsidRDefault="00CC44FC" w:rsidP="00BE744F">
      <w:pPr>
        <w:spacing w:before="120" w:after="120" w:line="240" w:lineRule="auto"/>
        <w:jc w:val="center"/>
        <w:rPr>
          <w:rFonts w:ascii="Times New Roman" w:hAnsi="Times New Roman" w:cs="Times New Roman"/>
          <w:b/>
          <w:color w:val="000000"/>
          <w:sz w:val="24"/>
          <w:szCs w:val="24"/>
        </w:rPr>
      </w:pPr>
      <w:r w:rsidRPr="00CC44FC">
        <w:rPr>
          <w:rFonts w:ascii="Times New Roman" w:hAnsi="Times New Roman" w:cs="Times New Roman"/>
          <w:b/>
          <w:color w:val="000000"/>
          <w:sz w:val="24"/>
          <w:szCs w:val="24"/>
        </w:rPr>
        <w:t>1</w:t>
      </w:r>
      <w:r w:rsidR="00797999">
        <w:rPr>
          <w:rFonts w:ascii="Times New Roman" w:hAnsi="Times New Roman" w:cs="Times New Roman"/>
          <w:b/>
          <w:color w:val="000000"/>
          <w:sz w:val="24"/>
          <w:szCs w:val="24"/>
        </w:rPr>
        <w:t>3</w:t>
      </w:r>
      <w:r w:rsidRPr="00CC44FC">
        <w:rPr>
          <w:rFonts w:ascii="Times New Roman" w:hAnsi="Times New Roman" w:cs="Times New Roman"/>
          <w:b/>
          <w:color w:val="000000"/>
          <w:sz w:val="24"/>
          <w:szCs w:val="24"/>
        </w:rPr>
        <w:t>. §</w:t>
      </w:r>
    </w:p>
    <w:p w14:paraId="5EF227B5" w14:textId="3A7C8FAF" w:rsidR="00CC44FC" w:rsidRDefault="00B03CF9" w:rsidP="00BE744F">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C44F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CC44FC" w:rsidRPr="003B2306">
        <w:rPr>
          <w:rFonts w:ascii="Times New Roman" w:hAnsi="Times New Roman" w:cs="Times New Roman"/>
          <w:sz w:val="24"/>
          <w:szCs w:val="24"/>
        </w:rPr>
        <w:t>Az önkormányzat a</w:t>
      </w:r>
      <w:r w:rsidR="00B2504F">
        <w:rPr>
          <w:rFonts w:ascii="Times New Roman" w:hAnsi="Times New Roman" w:cs="Times New Roman"/>
          <w:sz w:val="24"/>
          <w:szCs w:val="24"/>
        </w:rPr>
        <w:t xml:space="preserve"> </w:t>
      </w:r>
      <w:r w:rsidR="00BC358E">
        <w:rPr>
          <w:rFonts w:ascii="Times New Roman" w:hAnsi="Times New Roman" w:cs="Times New Roman"/>
          <w:sz w:val="24"/>
          <w:szCs w:val="24"/>
        </w:rPr>
        <w:t>közérdekű adatok főoldalán</w:t>
      </w:r>
      <w:r w:rsidR="00CC44FC" w:rsidRPr="003B2306">
        <w:rPr>
          <w:rFonts w:ascii="Times New Roman" w:hAnsi="Times New Roman" w:cs="Times New Roman"/>
          <w:sz w:val="24"/>
          <w:szCs w:val="24"/>
        </w:rPr>
        <w:t xml:space="preserve"> „</w:t>
      </w:r>
      <w:r w:rsidR="00546E89">
        <w:rPr>
          <w:rFonts w:ascii="Times New Roman" w:hAnsi="Times New Roman" w:cs="Times New Roman"/>
          <w:color w:val="000000"/>
          <w:sz w:val="24"/>
          <w:szCs w:val="24"/>
        </w:rPr>
        <w:t>Pályázatok</w:t>
      </w:r>
      <w:r w:rsidR="00CC44FC" w:rsidRPr="003B2306">
        <w:rPr>
          <w:rFonts w:ascii="Times New Roman" w:hAnsi="Times New Roman" w:cs="Times New Roman"/>
          <w:sz w:val="24"/>
          <w:szCs w:val="24"/>
        </w:rPr>
        <w:t>” megjelöléssel linket helyez el</w:t>
      </w:r>
      <w:r w:rsidR="00CC44FC">
        <w:rPr>
          <w:rFonts w:ascii="Times New Roman" w:hAnsi="Times New Roman" w:cs="Times New Roman"/>
          <w:sz w:val="24"/>
          <w:szCs w:val="24"/>
        </w:rPr>
        <w:t>.</w:t>
      </w:r>
    </w:p>
    <w:p w14:paraId="2C441A9C" w14:textId="481C5FDB" w:rsidR="00B03CF9" w:rsidRDefault="00CC44FC" w:rsidP="00BE744F">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B03CF9" w:rsidRPr="003B2306">
        <w:rPr>
          <w:rFonts w:ascii="Times New Roman" w:hAnsi="Times New Roman" w:cs="Times New Roman"/>
          <w:color w:val="000000"/>
          <w:sz w:val="24"/>
          <w:szCs w:val="24"/>
        </w:rPr>
        <w:t xml:space="preserve">Az önkormányzat az (1) bekezdésben meghatározott linkről elérhető </w:t>
      </w:r>
      <w:r w:rsidR="00BC358E">
        <w:rPr>
          <w:rFonts w:ascii="Times New Roman" w:hAnsi="Times New Roman" w:cs="Times New Roman"/>
          <w:color w:val="000000"/>
          <w:sz w:val="24"/>
          <w:szCs w:val="24"/>
        </w:rPr>
        <w:t>web</w:t>
      </w:r>
      <w:r w:rsidR="00B03CF9" w:rsidRPr="003B2306">
        <w:rPr>
          <w:rFonts w:ascii="Times New Roman" w:hAnsi="Times New Roman" w:cs="Times New Roman"/>
          <w:color w:val="000000"/>
          <w:sz w:val="24"/>
          <w:szCs w:val="24"/>
        </w:rPr>
        <w:t>oldalon</w:t>
      </w:r>
      <w:r w:rsidR="00B03CF9">
        <w:rPr>
          <w:rFonts w:ascii="Times New Roman" w:hAnsi="Times New Roman" w:cs="Times New Roman"/>
          <w:color w:val="000000"/>
          <w:sz w:val="24"/>
          <w:szCs w:val="24"/>
        </w:rPr>
        <w:t xml:space="preserve"> közzéteszi </w:t>
      </w:r>
    </w:p>
    <w:p w14:paraId="6CD890DB" w14:textId="0400A458" w:rsidR="00BE45B2" w:rsidRPr="005F3E77" w:rsidRDefault="00B03CF9" w:rsidP="00BE744F">
      <w:pPr>
        <w:spacing w:before="120" w:after="120" w:line="240" w:lineRule="auto"/>
        <w:jc w:val="both"/>
        <w:rPr>
          <w:rFonts w:ascii="Times New Roman" w:hAnsi="Times New Roman" w:cs="Times New Roman"/>
          <w:iCs/>
          <w:color w:val="000000"/>
          <w:sz w:val="24"/>
          <w:szCs w:val="24"/>
        </w:rPr>
      </w:pPr>
      <w:proofErr w:type="gramStart"/>
      <w:r w:rsidRPr="00CC07B4">
        <w:rPr>
          <w:rFonts w:ascii="Times New Roman" w:hAnsi="Times New Roman" w:cs="Times New Roman"/>
          <w:i/>
          <w:iCs/>
          <w:color w:val="000000"/>
          <w:sz w:val="24"/>
          <w:szCs w:val="24"/>
        </w:rPr>
        <w:t>a</w:t>
      </w:r>
      <w:proofErr w:type="gramEnd"/>
      <w:r w:rsidRPr="00CC07B4">
        <w:rPr>
          <w:rFonts w:ascii="Times New Roman" w:hAnsi="Times New Roman" w:cs="Times New Roman"/>
          <w:i/>
          <w:iCs/>
          <w:color w:val="000000"/>
          <w:sz w:val="24"/>
          <w:szCs w:val="24"/>
        </w:rPr>
        <w:t>)</w:t>
      </w:r>
      <w:r w:rsidRPr="006101C3">
        <w:rPr>
          <w:rFonts w:ascii="Times New Roman" w:hAnsi="Times New Roman" w:cs="Times New Roman"/>
          <w:iCs/>
          <w:color w:val="000000"/>
          <w:sz w:val="24"/>
          <w:szCs w:val="24"/>
        </w:rPr>
        <w:t xml:space="preserve"> </w:t>
      </w:r>
      <w:proofErr w:type="spellStart"/>
      <w:r w:rsidRPr="006101C3">
        <w:rPr>
          <w:rFonts w:ascii="Times New Roman" w:hAnsi="Times New Roman" w:cs="Times New Roman"/>
          <w:iCs/>
          <w:color w:val="000000"/>
          <w:sz w:val="24"/>
          <w:szCs w:val="24"/>
        </w:rPr>
        <w:t>a</w:t>
      </w:r>
      <w:proofErr w:type="spellEnd"/>
      <w:r w:rsidR="00BE45B2" w:rsidRPr="006101C3">
        <w:rPr>
          <w:rFonts w:ascii="Times New Roman" w:hAnsi="Times New Roman" w:cs="Times New Roman"/>
          <w:iCs/>
          <w:color w:val="000000"/>
          <w:sz w:val="24"/>
          <w:szCs w:val="24"/>
        </w:rPr>
        <w:t xml:space="preserve"> </w:t>
      </w:r>
      <w:proofErr w:type="spellStart"/>
      <w:r w:rsidR="00BE45B2" w:rsidRPr="006101C3">
        <w:rPr>
          <w:rFonts w:ascii="Times New Roman" w:hAnsi="Times New Roman" w:cs="Times New Roman"/>
          <w:iCs/>
          <w:color w:val="000000"/>
          <w:sz w:val="24"/>
          <w:szCs w:val="24"/>
        </w:rPr>
        <w:t>Knytv</w:t>
      </w:r>
      <w:proofErr w:type="spellEnd"/>
      <w:r w:rsidR="00BE45B2" w:rsidRPr="006101C3">
        <w:rPr>
          <w:rFonts w:ascii="Times New Roman" w:hAnsi="Times New Roman" w:cs="Times New Roman"/>
          <w:iCs/>
          <w:color w:val="000000"/>
          <w:sz w:val="24"/>
          <w:szCs w:val="24"/>
        </w:rPr>
        <w:t xml:space="preserve">. 1. § (1) bekezdés </w:t>
      </w:r>
      <w:r w:rsidR="00BE45B2" w:rsidRPr="00560D22">
        <w:rPr>
          <w:rFonts w:ascii="Times New Roman" w:hAnsi="Times New Roman" w:cs="Times New Roman"/>
          <w:iCs/>
          <w:color w:val="000000"/>
          <w:sz w:val="24"/>
          <w:szCs w:val="24"/>
        </w:rPr>
        <w:t>a)</w:t>
      </w:r>
      <w:r w:rsidR="00C73544">
        <w:rPr>
          <w:rFonts w:ascii="Times New Roman" w:hAnsi="Times New Roman" w:cs="Times New Roman"/>
          <w:iCs/>
          <w:color w:val="000000"/>
          <w:sz w:val="24"/>
          <w:szCs w:val="24"/>
        </w:rPr>
        <w:t>–</w:t>
      </w:r>
      <w:r w:rsidR="00BE45B2" w:rsidRPr="00560D22">
        <w:rPr>
          <w:rFonts w:ascii="Times New Roman" w:hAnsi="Times New Roman" w:cs="Times New Roman"/>
          <w:iCs/>
          <w:color w:val="000000"/>
          <w:sz w:val="24"/>
          <w:szCs w:val="24"/>
        </w:rPr>
        <w:t>d)</w:t>
      </w:r>
      <w:r w:rsidR="00BE45B2" w:rsidRPr="006101C3">
        <w:rPr>
          <w:rFonts w:ascii="Times New Roman" w:hAnsi="Times New Roman" w:cs="Times New Roman"/>
          <w:iCs/>
          <w:color w:val="000000"/>
          <w:sz w:val="24"/>
          <w:szCs w:val="24"/>
        </w:rPr>
        <w:t xml:space="preserve"> pontjaiban meghatározott szervezetek által vagy nevében kezelt pénzügyi forrásból finanszírozott támogatás </w:t>
      </w:r>
      <w:r w:rsidR="00E710C1" w:rsidRPr="006101C3">
        <w:rPr>
          <w:rFonts w:ascii="Times New Roman" w:hAnsi="Times New Roman" w:cs="Times New Roman"/>
          <w:iCs/>
          <w:color w:val="000000"/>
          <w:sz w:val="24"/>
          <w:szCs w:val="24"/>
        </w:rPr>
        <w:t>e</w:t>
      </w:r>
      <w:r w:rsidR="00BE45B2" w:rsidRPr="006101C3">
        <w:rPr>
          <w:rFonts w:ascii="Times New Roman" w:hAnsi="Times New Roman" w:cs="Times New Roman"/>
          <w:iCs/>
          <w:color w:val="000000"/>
          <w:sz w:val="24"/>
          <w:szCs w:val="24"/>
        </w:rPr>
        <w:t>lnyerése érdekében benyújtott</w:t>
      </w:r>
      <w:r w:rsidRPr="006101C3">
        <w:rPr>
          <w:rFonts w:ascii="Times New Roman" w:hAnsi="Times New Roman" w:cs="Times New Roman"/>
          <w:iCs/>
          <w:color w:val="000000"/>
          <w:sz w:val="24"/>
          <w:szCs w:val="24"/>
        </w:rPr>
        <w:t xml:space="preserve"> pályázatok </w:t>
      </w:r>
      <w:r w:rsidR="00BE45B2" w:rsidRPr="005F3E77">
        <w:rPr>
          <w:rFonts w:ascii="Times New Roman" w:hAnsi="Times New Roman" w:cs="Times New Roman"/>
          <w:iCs/>
          <w:color w:val="000000"/>
          <w:sz w:val="24"/>
          <w:szCs w:val="24"/>
        </w:rPr>
        <w:t xml:space="preserve">és más hasonló kérelmek </w:t>
      </w:r>
      <w:r w:rsidRPr="005F3E77">
        <w:rPr>
          <w:rFonts w:ascii="Times New Roman" w:hAnsi="Times New Roman" w:cs="Times New Roman"/>
          <w:iCs/>
          <w:color w:val="000000"/>
          <w:sz w:val="24"/>
          <w:szCs w:val="24"/>
        </w:rPr>
        <w:t>listáját</w:t>
      </w:r>
      <w:r w:rsidR="00BE45B2" w:rsidRPr="005F3E77">
        <w:rPr>
          <w:rFonts w:ascii="Times New Roman" w:hAnsi="Times New Roman" w:cs="Times New Roman"/>
          <w:iCs/>
          <w:color w:val="000000"/>
          <w:sz w:val="24"/>
          <w:szCs w:val="24"/>
        </w:rPr>
        <w:t>;</w:t>
      </w:r>
    </w:p>
    <w:p w14:paraId="695D5C1C" w14:textId="77777777" w:rsidR="00BE45B2" w:rsidRPr="006101C3" w:rsidRDefault="00BE45B2" w:rsidP="00BE744F">
      <w:pPr>
        <w:spacing w:before="120" w:after="120" w:line="240" w:lineRule="auto"/>
        <w:jc w:val="both"/>
        <w:rPr>
          <w:rFonts w:ascii="Times New Roman" w:hAnsi="Times New Roman" w:cs="Times New Roman"/>
          <w:iCs/>
          <w:color w:val="000000"/>
          <w:sz w:val="24"/>
          <w:szCs w:val="24"/>
        </w:rPr>
      </w:pPr>
      <w:r w:rsidRPr="00CC07B4">
        <w:rPr>
          <w:rFonts w:ascii="Times New Roman" w:hAnsi="Times New Roman" w:cs="Times New Roman"/>
          <w:i/>
          <w:iCs/>
          <w:color w:val="000000"/>
          <w:sz w:val="24"/>
          <w:szCs w:val="24"/>
        </w:rPr>
        <w:t>b)</w:t>
      </w:r>
      <w:r w:rsidRPr="006101C3">
        <w:rPr>
          <w:rFonts w:ascii="Times New Roman" w:hAnsi="Times New Roman" w:cs="Times New Roman"/>
          <w:iCs/>
          <w:color w:val="000000"/>
          <w:sz w:val="24"/>
          <w:szCs w:val="24"/>
        </w:rPr>
        <w:t xml:space="preserve"> a pályázatban vagy más hasonló kérelemben </w:t>
      </w:r>
      <w:r w:rsidR="00B03CF9" w:rsidRPr="006101C3">
        <w:rPr>
          <w:rFonts w:ascii="Times New Roman" w:hAnsi="Times New Roman" w:cs="Times New Roman"/>
          <w:iCs/>
          <w:color w:val="000000"/>
          <w:sz w:val="24"/>
          <w:szCs w:val="24"/>
        </w:rPr>
        <w:t xml:space="preserve">igényelt támogatás </w:t>
      </w:r>
      <w:r w:rsidRPr="006101C3">
        <w:rPr>
          <w:rFonts w:ascii="Times New Roman" w:hAnsi="Times New Roman" w:cs="Times New Roman"/>
          <w:iCs/>
          <w:color w:val="000000"/>
          <w:sz w:val="24"/>
          <w:szCs w:val="24"/>
        </w:rPr>
        <w:t>pontos összegét;</w:t>
      </w:r>
    </w:p>
    <w:p w14:paraId="00C01901" w14:textId="5C0210BB" w:rsidR="00B03CF9" w:rsidRPr="006101C3" w:rsidRDefault="00BE45B2" w:rsidP="00BE744F">
      <w:pPr>
        <w:spacing w:before="120" w:after="120" w:line="240" w:lineRule="auto"/>
        <w:jc w:val="both"/>
        <w:rPr>
          <w:rFonts w:ascii="Times New Roman" w:hAnsi="Times New Roman" w:cs="Times New Roman"/>
          <w:iCs/>
          <w:color w:val="000000"/>
          <w:sz w:val="24"/>
          <w:szCs w:val="24"/>
        </w:rPr>
      </w:pPr>
      <w:r w:rsidRPr="00CC07B4">
        <w:rPr>
          <w:rFonts w:ascii="Times New Roman" w:hAnsi="Times New Roman" w:cs="Times New Roman"/>
          <w:i/>
          <w:iCs/>
          <w:color w:val="000000"/>
          <w:sz w:val="24"/>
          <w:szCs w:val="24"/>
        </w:rPr>
        <w:t>c)</w:t>
      </w:r>
      <w:r w:rsidRPr="006101C3">
        <w:rPr>
          <w:rFonts w:ascii="Times New Roman" w:hAnsi="Times New Roman" w:cs="Times New Roman"/>
          <w:iCs/>
          <w:color w:val="000000"/>
          <w:sz w:val="24"/>
          <w:szCs w:val="24"/>
        </w:rPr>
        <w:t xml:space="preserve"> a pályázat vagy más hasonló kérelem elbírálásának </w:t>
      </w:r>
      <w:r w:rsidR="00B03CF9" w:rsidRPr="006101C3">
        <w:rPr>
          <w:rFonts w:ascii="Times New Roman" w:hAnsi="Times New Roman" w:cs="Times New Roman"/>
          <w:iCs/>
          <w:color w:val="000000"/>
          <w:sz w:val="24"/>
          <w:szCs w:val="24"/>
        </w:rPr>
        <w:t xml:space="preserve">várható </w:t>
      </w:r>
      <w:r w:rsidRPr="006101C3">
        <w:rPr>
          <w:rFonts w:ascii="Times New Roman" w:hAnsi="Times New Roman" w:cs="Times New Roman"/>
          <w:iCs/>
          <w:color w:val="000000"/>
          <w:sz w:val="24"/>
          <w:szCs w:val="24"/>
        </w:rPr>
        <w:t>időpontját;</w:t>
      </w:r>
    </w:p>
    <w:p w14:paraId="4B265565" w14:textId="190FB903" w:rsidR="00B03CF9" w:rsidRPr="005F3E77" w:rsidRDefault="00BE45B2" w:rsidP="00BE744F">
      <w:pPr>
        <w:spacing w:before="120" w:after="120" w:line="240" w:lineRule="auto"/>
        <w:jc w:val="both"/>
        <w:rPr>
          <w:rFonts w:ascii="Times New Roman" w:hAnsi="Times New Roman" w:cs="Times New Roman"/>
          <w:iCs/>
          <w:color w:val="000000"/>
          <w:sz w:val="24"/>
          <w:szCs w:val="24"/>
        </w:rPr>
      </w:pPr>
      <w:r w:rsidRPr="00CC07B4">
        <w:rPr>
          <w:rFonts w:ascii="Times New Roman" w:hAnsi="Times New Roman" w:cs="Times New Roman"/>
          <w:i/>
          <w:iCs/>
          <w:color w:val="000000"/>
          <w:sz w:val="24"/>
          <w:szCs w:val="24"/>
        </w:rPr>
        <w:t>d</w:t>
      </w:r>
      <w:r w:rsidR="00B03CF9" w:rsidRPr="00CC07B4">
        <w:rPr>
          <w:rFonts w:ascii="Times New Roman" w:hAnsi="Times New Roman" w:cs="Times New Roman"/>
          <w:i/>
          <w:iCs/>
          <w:color w:val="000000"/>
          <w:sz w:val="24"/>
          <w:szCs w:val="24"/>
        </w:rPr>
        <w:t>)</w:t>
      </w:r>
      <w:r w:rsidR="00B03CF9" w:rsidRPr="006101C3">
        <w:rPr>
          <w:rFonts w:ascii="Times New Roman" w:hAnsi="Times New Roman" w:cs="Times New Roman"/>
          <w:iCs/>
          <w:color w:val="000000"/>
          <w:sz w:val="24"/>
          <w:szCs w:val="24"/>
        </w:rPr>
        <w:t xml:space="preserve"> a</w:t>
      </w:r>
      <w:r w:rsidRPr="006101C3">
        <w:rPr>
          <w:rFonts w:ascii="Times New Roman" w:hAnsi="Times New Roman" w:cs="Times New Roman"/>
          <w:iCs/>
          <w:color w:val="000000"/>
          <w:sz w:val="24"/>
          <w:szCs w:val="24"/>
        </w:rPr>
        <w:t xml:space="preserve"> pályázat vagy más hasonló kérelem eredményeként </w:t>
      </w:r>
      <w:r w:rsidR="00B03CF9" w:rsidRPr="006101C3">
        <w:rPr>
          <w:rFonts w:ascii="Times New Roman" w:hAnsi="Times New Roman" w:cs="Times New Roman"/>
          <w:iCs/>
          <w:color w:val="000000"/>
          <w:sz w:val="24"/>
          <w:szCs w:val="24"/>
        </w:rPr>
        <w:t>elnyert támogatás</w:t>
      </w:r>
      <w:r w:rsidRPr="006101C3">
        <w:rPr>
          <w:rFonts w:ascii="Times New Roman" w:hAnsi="Times New Roman" w:cs="Times New Roman"/>
          <w:iCs/>
          <w:color w:val="000000"/>
          <w:sz w:val="24"/>
          <w:szCs w:val="24"/>
        </w:rPr>
        <w:t xml:space="preserve"> pontos összegét;</w:t>
      </w:r>
    </w:p>
    <w:p w14:paraId="0B396A41" w14:textId="7844EB0D" w:rsidR="00BE45B2" w:rsidRPr="005F3E77" w:rsidRDefault="00BE45B2" w:rsidP="00BE744F">
      <w:pPr>
        <w:spacing w:before="120" w:after="120" w:line="240" w:lineRule="auto"/>
        <w:jc w:val="both"/>
        <w:rPr>
          <w:rFonts w:ascii="Times New Roman" w:hAnsi="Times New Roman" w:cs="Times New Roman"/>
          <w:iCs/>
          <w:color w:val="000000"/>
          <w:sz w:val="24"/>
          <w:szCs w:val="24"/>
        </w:rPr>
      </w:pPr>
      <w:proofErr w:type="gramStart"/>
      <w:r w:rsidRPr="00CC07B4">
        <w:rPr>
          <w:rFonts w:ascii="Times New Roman" w:hAnsi="Times New Roman" w:cs="Times New Roman"/>
          <w:i/>
          <w:iCs/>
          <w:color w:val="000000"/>
          <w:sz w:val="24"/>
          <w:szCs w:val="24"/>
        </w:rPr>
        <w:t>e</w:t>
      </w:r>
      <w:proofErr w:type="gramEnd"/>
      <w:r w:rsidRPr="00CC07B4">
        <w:rPr>
          <w:rFonts w:ascii="Times New Roman" w:hAnsi="Times New Roman" w:cs="Times New Roman"/>
          <w:i/>
          <w:iCs/>
          <w:color w:val="000000"/>
          <w:sz w:val="24"/>
          <w:szCs w:val="24"/>
        </w:rPr>
        <w:t>)</w:t>
      </w:r>
      <w:r w:rsidRPr="006101C3">
        <w:rPr>
          <w:rFonts w:ascii="Times New Roman" w:hAnsi="Times New Roman" w:cs="Times New Roman"/>
          <w:iCs/>
          <w:color w:val="000000"/>
          <w:sz w:val="24"/>
          <w:szCs w:val="24"/>
        </w:rPr>
        <w:t xml:space="preserve"> a pályázat vagy más hasonló kérelem eredményeként elnyert támogatásra vonatkozó támogatási </w:t>
      </w:r>
      <w:r w:rsidR="00E710C1" w:rsidRPr="005F3E77">
        <w:rPr>
          <w:rFonts w:ascii="Times New Roman" w:hAnsi="Times New Roman" w:cs="Times New Roman"/>
          <w:iCs/>
          <w:color w:val="000000"/>
          <w:sz w:val="24"/>
          <w:szCs w:val="24"/>
        </w:rPr>
        <w:t>szerződést;</w:t>
      </w:r>
    </w:p>
    <w:p w14:paraId="7C02460E" w14:textId="516BC803" w:rsidR="00AC0CEA" w:rsidRDefault="00E710C1">
      <w:pPr>
        <w:rPr>
          <w:rFonts w:ascii="Times New Roman" w:eastAsia="Times New Roman" w:hAnsi="Times New Roman" w:cs="Times New Roman"/>
          <w:b/>
          <w:color w:val="000000"/>
          <w:sz w:val="24"/>
          <w:szCs w:val="24"/>
        </w:rPr>
      </w:pPr>
      <w:proofErr w:type="gramStart"/>
      <w:r w:rsidRPr="00CC07B4">
        <w:rPr>
          <w:rFonts w:ascii="Times New Roman" w:hAnsi="Times New Roman" w:cs="Times New Roman"/>
          <w:i/>
          <w:iCs/>
          <w:color w:val="000000"/>
          <w:sz w:val="24"/>
          <w:szCs w:val="24"/>
        </w:rPr>
        <w:t>f</w:t>
      </w:r>
      <w:proofErr w:type="gramEnd"/>
      <w:r w:rsidR="00B03CF9" w:rsidRPr="00CC07B4">
        <w:rPr>
          <w:rFonts w:ascii="Times New Roman" w:hAnsi="Times New Roman" w:cs="Times New Roman"/>
          <w:i/>
          <w:iCs/>
          <w:color w:val="000000"/>
          <w:sz w:val="24"/>
          <w:szCs w:val="24"/>
        </w:rPr>
        <w:t>)</w:t>
      </w:r>
      <w:r w:rsidR="00B03CF9" w:rsidRPr="006101C3">
        <w:rPr>
          <w:rFonts w:ascii="Times New Roman" w:hAnsi="Times New Roman" w:cs="Times New Roman"/>
          <w:iCs/>
          <w:color w:val="000000"/>
          <w:sz w:val="24"/>
          <w:szCs w:val="24"/>
        </w:rPr>
        <w:t xml:space="preserve"> </w:t>
      </w:r>
      <w:r w:rsidRPr="006101C3">
        <w:rPr>
          <w:rFonts w:ascii="Times New Roman" w:hAnsi="Times New Roman" w:cs="Times New Roman"/>
          <w:iCs/>
          <w:color w:val="000000"/>
          <w:sz w:val="24"/>
          <w:szCs w:val="24"/>
        </w:rPr>
        <w:t>a pályázat vagy más hasonló kérelem alapján végrehajtott tevékenységről készített beszámoló</w:t>
      </w:r>
      <w:r w:rsidR="00B03CF9" w:rsidRPr="005F3E77">
        <w:rPr>
          <w:rFonts w:ascii="Times New Roman" w:hAnsi="Times New Roman" w:cs="Times New Roman"/>
          <w:iCs/>
          <w:color w:val="000000"/>
          <w:sz w:val="24"/>
          <w:szCs w:val="24"/>
        </w:rPr>
        <w:t>t.</w:t>
      </w:r>
    </w:p>
    <w:p w14:paraId="00000057" w14:textId="75C0AEE4" w:rsidR="006721DA" w:rsidRPr="003B2306" w:rsidRDefault="00757C50" w:rsidP="00BE744F">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F102E9" w:rsidRPr="003B2306">
        <w:rPr>
          <w:rFonts w:ascii="Times New Roman" w:eastAsia="Times New Roman" w:hAnsi="Times New Roman" w:cs="Times New Roman"/>
          <w:b/>
          <w:color w:val="000000"/>
          <w:sz w:val="24"/>
          <w:szCs w:val="24"/>
        </w:rPr>
        <w:t xml:space="preserve">. A közbeszerzések </w:t>
      </w:r>
      <w:r w:rsidR="002A0CBB">
        <w:rPr>
          <w:rFonts w:ascii="Times New Roman" w:eastAsia="Times New Roman" w:hAnsi="Times New Roman" w:cs="Times New Roman"/>
          <w:b/>
          <w:color w:val="000000"/>
          <w:sz w:val="24"/>
          <w:szCs w:val="24"/>
        </w:rPr>
        <w:t xml:space="preserve">és a beszerzések </w:t>
      </w:r>
      <w:r w:rsidR="00F102E9" w:rsidRPr="003B2306">
        <w:rPr>
          <w:rFonts w:ascii="Times New Roman" w:eastAsia="Times New Roman" w:hAnsi="Times New Roman" w:cs="Times New Roman"/>
          <w:b/>
          <w:color w:val="000000"/>
          <w:sz w:val="24"/>
          <w:szCs w:val="24"/>
        </w:rPr>
        <w:t>átláthatósága</w:t>
      </w:r>
    </w:p>
    <w:p w14:paraId="00000058" w14:textId="006FE8DB" w:rsidR="006721DA" w:rsidRPr="003B2306" w:rsidRDefault="00F102E9" w:rsidP="00BE744F">
      <w:pPr>
        <w:spacing w:before="120" w:after="120" w:line="240" w:lineRule="auto"/>
        <w:jc w:val="center"/>
        <w:rPr>
          <w:rFonts w:ascii="Times New Roman" w:eastAsia="Times New Roman" w:hAnsi="Times New Roman" w:cs="Times New Roman"/>
          <w:color w:val="000000"/>
          <w:sz w:val="24"/>
          <w:szCs w:val="24"/>
        </w:rPr>
      </w:pPr>
      <w:r w:rsidRPr="003B2306">
        <w:rPr>
          <w:rFonts w:ascii="Times New Roman" w:eastAsia="Times New Roman" w:hAnsi="Times New Roman" w:cs="Times New Roman"/>
          <w:b/>
          <w:color w:val="000000"/>
          <w:sz w:val="24"/>
          <w:szCs w:val="24"/>
        </w:rPr>
        <w:t>1</w:t>
      </w:r>
      <w:r w:rsidR="00797999">
        <w:rPr>
          <w:rFonts w:ascii="Times New Roman" w:eastAsia="Times New Roman" w:hAnsi="Times New Roman" w:cs="Times New Roman"/>
          <w:b/>
          <w:color w:val="000000"/>
          <w:sz w:val="24"/>
          <w:szCs w:val="24"/>
        </w:rPr>
        <w:t>4</w:t>
      </w:r>
      <w:r w:rsidRPr="003B2306">
        <w:rPr>
          <w:rFonts w:ascii="Times New Roman" w:eastAsia="Times New Roman" w:hAnsi="Times New Roman" w:cs="Times New Roman"/>
          <w:b/>
          <w:color w:val="000000"/>
          <w:sz w:val="24"/>
          <w:szCs w:val="24"/>
        </w:rPr>
        <w:t>. §</w:t>
      </w:r>
    </w:p>
    <w:p w14:paraId="00000059" w14:textId="34F1860B" w:rsidR="006721DA"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(1) Az </w:t>
      </w:r>
      <w:r w:rsidR="004742E5">
        <w:rPr>
          <w:rFonts w:ascii="Times New Roman" w:eastAsia="Times New Roman" w:hAnsi="Times New Roman" w:cs="Times New Roman"/>
          <w:color w:val="000000"/>
          <w:sz w:val="24"/>
          <w:szCs w:val="24"/>
        </w:rPr>
        <w:t>adatkezelő</w:t>
      </w:r>
      <w:r w:rsidR="00A86DA9" w:rsidRPr="003B2306">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 xml:space="preserve">a </w:t>
      </w:r>
      <w:r w:rsidR="00BC358E">
        <w:rPr>
          <w:rFonts w:ascii="Times New Roman" w:eastAsia="Times New Roman" w:hAnsi="Times New Roman" w:cs="Times New Roman"/>
          <w:color w:val="000000"/>
          <w:sz w:val="24"/>
          <w:szCs w:val="24"/>
        </w:rPr>
        <w:t xml:space="preserve">közérdekű adatok főoldalon </w:t>
      </w:r>
      <w:r w:rsidRPr="003B2306">
        <w:rPr>
          <w:rFonts w:ascii="Times New Roman" w:eastAsia="Times New Roman" w:hAnsi="Times New Roman" w:cs="Times New Roman"/>
          <w:color w:val="000000"/>
          <w:sz w:val="24"/>
          <w:szCs w:val="24"/>
        </w:rPr>
        <w:t>„Közbeszerzések” megjelöléssel linket helyez el.</w:t>
      </w:r>
    </w:p>
    <w:p w14:paraId="42B4FB86" w14:textId="1A07DA14" w:rsidR="004742E5" w:rsidRDefault="00BE7E4A" w:rsidP="00BE744F">
      <w:pPr>
        <w:spacing w:before="120" w:after="120" w:line="240" w:lineRule="auto"/>
        <w:jc w:val="both"/>
        <w:rPr>
          <w:rFonts w:ascii="Times New Roman" w:eastAsia="Times New Roman" w:hAnsi="Times New Roman" w:cs="Times New Roman"/>
          <w:color w:val="000000"/>
          <w:sz w:val="24"/>
          <w:szCs w:val="24"/>
        </w:rPr>
      </w:pPr>
      <w:r w:rsidRPr="00BE7E4A">
        <w:rPr>
          <w:rFonts w:ascii="Times New Roman" w:eastAsia="Times New Roman" w:hAnsi="Times New Roman" w:cs="Times New Roman"/>
          <w:color w:val="000000"/>
          <w:sz w:val="24"/>
          <w:szCs w:val="24"/>
        </w:rPr>
        <w:lastRenderedPageBreak/>
        <w:t>(2) Az</w:t>
      </w:r>
      <w:r w:rsidR="00542568">
        <w:rPr>
          <w:rFonts w:ascii="Times New Roman" w:eastAsia="Times New Roman" w:hAnsi="Times New Roman" w:cs="Times New Roman"/>
          <w:color w:val="000000"/>
          <w:sz w:val="24"/>
          <w:szCs w:val="24"/>
        </w:rPr>
        <w:t xml:space="preserve"> </w:t>
      </w:r>
      <w:r w:rsidR="004742E5">
        <w:rPr>
          <w:rFonts w:ascii="Times New Roman" w:eastAsia="Times New Roman" w:hAnsi="Times New Roman" w:cs="Times New Roman"/>
          <w:color w:val="000000"/>
          <w:sz w:val="24"/>
          <w:szCs w:val="24"/>
        </w:rPr>
        <w:t>adatkezelő</w:t>
      </w:r>
      <w:r w:rsidR="00542568">
        <w:rPr>
          <w:rFonts w:ascii="Times New Roman" w:eastAsia="Times New Roman" w:hAnsi="Times New Roman" w:cs="Times New Roman"/>
          <w:color w:val="000000"/>
          <w:sz w:val="24"/>
          <w:szCs w:val="24"/>
        </w:rPr>
        <w:t xml:space="preserve"> az</w:t>
      </w:r>
      <w:r w:rsidRPr="00BE7E4A">
        <w:rPr>
          <w:rFonts w:ascii="Times New Roman" w:eastAsia="Times New Roman" w:hAnsi="Times New Roman" w:cs="Times New Roman"/>
          <w:color w:val="000000"/>
          <w:sz w:val="24"/>
          <w:szCs w:val="24"/>
        </w:rPr>
        <w:t xml:space="preserve"> (1) bekezdésben meghatározott linkről elérhető </w:t>
      </w:r>
      <w:r w:rsidR="00BC358E">
        <w:rPr>
          <w:rFonts w:ascii="Times New Roman" w:eastAsia="Times New Roman" w:hAnsi="Times New Roman" w:cs="Times New Roman"/>
          <w:color w:val="000000"/>
          <w:sz w:val="24"/>
          <w:szCs w:val="24"/>
        </w:rPr>
        <w:t>web</w:t>
      </w:r>
      <w:r w:rsidRPr="00BE7E4A">
        <w:rPr>
          <w:rFonts w:ascii="Times New Roman" w:eastAsia="Times New Roman" w:hAnsi="Times New Roman" w:cs="Times New Roman"/>
          <w:color w:val="000000"/>
          <w:sz w:val="24"/>
          <w:szCs w:val="24"/>
        </w:rPr>
        <w:t>oldalon</w:t>
      </w:r>
      <w:r w:rsidR="00A86DA9">
        <w:rPr>
          <w:rFonts w:ascii="Times New Roman" w:eastAsia="Times New Roman" w:hAnsi="Times New Roman" w:cs="Times New Roman"/>
          <w:color w:val="000000"/>
          <w:sz w:val="24"/>
          <w:szCs w:val="24"/>
        </w:rPr>
        <w:t xml:space="preserve"> </w:t>
      </w:r>
      <w:r w:rsidRPr="00BE7E4A">
        <w:rPr>
          <w:rFonts w:ascii="Times New Roman" w:eastAsia="Times New Roman" w:hAnsi="Times New Roman" w:cs="Times New Roman"/>
          <w:color w:val="000000"/>
          <w:sz w:val="24"/>
          <w:szCs w:val="24"/>
        </w:rPr>
        <w:t>közzéte</w:t>
      </w:r>
      <w:r w:rsidR="00C632B5">
        <w:rPr>
          <w:rFonts w:ascii="Times New Roman" w:eastAsia="Times New Roman" w:hAnsi="Times New Roman" w:cs="Times New Roman"/>
          <w:color w:val="000000"/>
          <w:sz w:val="24"/>
          <w:szCs w:val="24"/>
        </w:rPr>
        <w:t>szi</w:t>
      </w:r>
    </w:p>
    <w:p w14:paraId="1CC5CA23" w14:textId="77777777" w:rsidR="004742E5" w:rsidRPr="006101C3" w:rsidRDefault="004742E5" w:rsidP="00BE744F">
      <w:pPr>
        <w:spacing w:before="120" w:after="120" w:line="240" w:lineRule="auto"/>
        <w:jc w:val="both"/>
        <w:rPr>
          <w:rFonts w:ascii="Times New Roman" w:eastAsia="Times New Roman" w:hAnsi="Times New Roman" w:cs="Times New Roman"/>
          <w:iCs/>
          <w:color w:val="000000"/>
          <w:sz w:val="24"/>
          <w:szCs w:val="24"/>
        </w:rPr>
      </w:pPr>
      <w:proofErr w:type="gramStart"/>
      <w:r w:rsidRPr="004A3600">
        <w:rPr>
          <w:rFonts w:ascii="Times New Roman" w:eastAsia="Times New Roman" w:hAnsi="Times New Roman" w:cs="Times New Roman"/>
          <w:i/>
          <w:iCs/>
          <w:color w:val="000000"/>
          <w:sz w:val="24"/>
          <w:szCs w:val="24"/>
        </w:rPr>
        <w:t>a</w:t>
      </w:r>
      <w:proofErr w:type="gramEnd"/>
      <w:r w:rsidRPr="004A3600">
        <w:rPr>
          <w:rFonts w:ascii="Times New Roman" w:eastAsia="Times New Roman" w:hAnsi="Times New Roman" w:cs="Times New Roman"/>
          <w:i/>
          <w:iCs/>
          <w:color w:val="000000"/>
          <w:sz w:val="24"/>
          <w:szCs w:val="24"/>
        </w:rPr>
        <w:t>)</w:t>
      </w:r>
      <w:r w:rsidRPr="006101C3">
        <w:rPr>
          <w:rFonts w:ascii="Times New Roman" w:eastAsia="Times New Roman" w:hAnsi="Times New Roman" w:cs="Times New Roman"/>
          <w:iCs/>
          <w:color w:val="000000"/>
          <w:sz w:val="24"/>
          <w:szCs w:val="24"/>
        </w:rPr>
        <w:t xml:space="preserve"> </w:t>
      </w:r>
      <w:r w:rsidR="00F102E9" w:rsidRPr="006101C3">
        <w:rPr>
          <w:rFonts w:ascii="Times New Roman" w:eastAsia="Times New Roman" w:hAnsi="Times New Roman" w:cs="Times New Roman"/>
          <w:iCs/>
          <w:color w:val="000000"/>
          <w:sz w:val="24"/>
          <w:szCs w:val="24"/>
        </w:rPr>
        <w:t>az Infotv. 1. melléklet III. 8. pontja szerinti adatokat</w:t>
      </w:r>
      <w:r w:rsidRPr="006101C3">
        <w:rPr>
          <w:rFonts w:ascii="Times New Roman" w:eastAsia="Times New Roman" w:hAnsi="Times New Roman" w:cs="Times New Roman"/>
          <w:iCs/>
          <w:color w:val="000000"/>
          <w:sz w:val="24"/>
          <w:szCs w:val="24"/>
        </w:rPr>
        <w:t>,</w:t>
      </w:r>
    </w:p>
    <w:p w14:paraId="613B9B99" w14:textId="53FAB306" w:rsidR="002A0CBB" w:rsidRPr="005F3E77" w:rsidRDefault="00B771FA" w:rsidP="00BE744F">
      <w:pPr>
        <w:spacing w:before="120" w:after="120" w:line="240" w:lineRule="auto"/>
        <w:jc w:val="both"/>
        <w:rPr>
          <w:rFonts w:ascii="Times New Roman" w:eastAsia="Times New Roman" w:hAnsi="Times New Roman" w:cs="Times New Roman"/>
          <w:iCs/>
          <w:color w:val="000000"/>
          <w:sz w:val="24"/>
          <w:szCs w:val="24"/>
        </w:rPr>
      </w:pPr>
      <w:r w:rsidRPr="004A3600">
        <w:rPr>
          <w:rFonts w:ascii="Times New Roman" w:eastAsia="Times New Roman" w:hAnsi="Times New Roman" w:cs="Times New Roman"/>
          <w:i/>
          <w:iCs/>
          <w:color w:val="000000"/>
          <w:sz w:val="24"/>
          <w:szCs w:val="24"/>
        </w:rPr>
        <w:t>b)</w:t>
      </w:r>
      <w:r w:rsidRPr="006101C3">
        <w:rPr>
          <w:rFonts w:ascii="Times New Roman" w:eastAsia="Times New Roman" w:hAnsi="Times New Roman" w:cs="Times New Roman"/>
          <w:iCs/>
          <w:color w:val="000000"/>
          <w:sz w:val="24"/>
          <w:szCs w:val="24"/>
        </w:rPr>
        <w:t xml:space="preserve"> </w:t>
      </w:r>
      <w:r w:rsidR="00E70B38" w:rsidRPr="005F3E77">
        <w:rPr>
          <w:rFonts w:ascii="Times New Roman" w:eastAsia="Times New Roman" w:hAnsi="Times New Roman" w:cs="Times New Roman"/>
          <w:iCs/>
          <w:color w:val="000000"/>
          <w:sz w:val="24"/>
          <w:szCs w:val="24"/>
        </w:rPr>
        <w:t xml:space="preserve">az elektronikus közbeszerzési rendszerben </w:t>
      </w:r>
      <w:r w:rsidR="00E70B38">
        <w:rPr>
          <w:rFonts w:ascii="Times New Roman" w:eastAsia="Times New Roman" w:hAnsi="Times New Roman" w:cs="Times New Roman"/>
          <w:iCs/>
          <w:color w:val="000000"/>
          <w:sz w:val="24"/>
          <w:szCs w:val="24"/>
        </w:rPr>
        <w:t xml:space="preserve">történő közzététellel egyidejűleg </w:t>
      </w:r>
      <w:r w:rsidR="00F102E9" w:rsidRPr="006101C3">
        <w:rPr>
          <w:rFonts w:ascii="Times New Roman" w:eastAsia="Times New Roman" w:hAnsi="Times New Roman" w:cs="Times New Roman"/>
          <w:iCs/>
          <w:color w:val="000000"/>
          <w:sz w:val="24"/>
          <w:szCs w:val="24"/>
        </w:rPr>
        <w:t>az ajánlatkérő</w:t>
      </w:r>
      <w:r w:rsidR="004742E5" w:rsidRPr="006101C3">
        <w:rPr>
          <w:rFonts w:ascii="Times New Roman" w:eastAsia="Times New Roman" w:hAnsi="Times New Roman" w:cs="Times New Roman"/>
          <w:iCs/>
          <w:color w:val="000000"/>
          <w:sz w:val="24"/>
          <w:szCs w:val="24"/>
        </w:rPr>
        <w:t xml:space="preserve">ként </w:t>
      </w:r>
      <w:r w:rsidR="00F102E9" w:rsidRPr="005F3E77">
        <w:rPr>
          <w:rFonts w:ascii="Times New Roman" w:eastAsia="Times New Roman" w:hAnsi="Times New Roman" w:cs="Times New Roman"/>
          <w:iCs/>
          <w:color w:val="000000"/>
          <w:sz w:val="24"/>
          <w:szCs w:val="24"/>
        </w:rPr>
        <w:t>a</w:t>
      </w:r>
      <w:r w:rsidR="00917D82" w:rsidRPr="005F3E77">
        <w:rPr>
          <w:rFonts w:ascii="Times New Roman" w:eastAsia="Times New Roman" w:hAnsi="Times New Roman" w:cs="Times New Roman"/>
          <w:iCs/>
          <w:color w:val="000000"/>
          <w:sz w:val="24"/>
          <w:szCs w:val="24"/>
        </w:rPr>
        <w:t xml:space="preserve">z </w:t>
      </w:r>
      <w:r w:rsidR="004742E5" w:rsidRPr="005F3E77">
        <w:rPr>
          <w:rFonts w:ascii="Times New Roman" w:eastAsia="Times New Roman" w:hAnsi="Times New Roman" w:cs="Times New Roman"/>
          <w:iCs/>
          <w:color w:val="000000"/>
          <w:sz w:val="24"/>
          <w:szCs w:val="24"/>
        </w:rPr>
        <w:t xml:space="preserve">elektronikus közbeszerzési rendszerben </w:t>
      </w:r>
      <w:r w:rsidR="00F102E9" w:rsidRPr="005F3E77">
        <w:rPr>
          <w:rFonts w:ascii="Times New Roman" w:eastAsia="Times New Roman" w:hAnsi="Times New Roman" w:cs="Times New Roman"/>
          <w:iCs/>
          <w:color w:val="000000"/>
          <w:sz w:val="24"/>
          <w:szCs w:val="24"/>
        </w:rPr>
        <w:t xml:space="preserve">közzétett </w:t>
      </w:r>
      <w:r w:rsidR="00A86DA9" w:rsidRPr="005F3E77">
        <w:rPr>
          <w:rFonts w:ascii="Times New Roman" w:eastAsia="Times New Roman" w:hAnsi="Times New Roman" w:cs="Times New Roman"/>
          <w:iCs/>
          <w:color w:val="000000"/>
          <w:sz w:val="24"/>
          <w:szCs w:val="24"/>
        </w:rPr>
        <w:t>dokumentumo</w:t>
      </w:r>
      <w:r w:rsidR="004742E5" w:rsidRPr="005F3E77">
        <w:rPr>
          <w:rFonts w:ascii="Times New Roman" w:eastAsia="Times New Roman" w:hAnsi="Times New Roman" w:cs="Times New Roman"/>
          <w:iCs/>
          <w:color w:val="000000"/>
          <w:sz w:val="24"/>
          <w:szCs w:val="24"/>
        </w:rPr>
        <w:t>kat</w:t>
      </w:r>
      <w:r w:rsidR="00F510C7">
        <w:rPr>
          <w:rFonts w:ascii="Times New Roman" w:eastAsia="Times New Roman" w:hAnsi="Times New Roman" w:cs="Times New Roman"/>
          <w:iCs/>
          <w:color w:val="000000"/>
          <w:sz w:val="24"/>
          <w:szCs w:val="24"/>
        </w:rPr>
        <w:t>, az eljárás azonosítóját</w:t>
      </w:r>
      <w:r w:rsidR="00A86DA9" w:rsidRPr="005F3E77">
        <w:rPr>
          <w:rFonts w:ascii="Times New Roman" w:eastAsia="Times New Roman" w:hAnsi="Times New Roman" w:cs="Times New Roman"/>
          <w:iCs/>
          <w:color w:val="000000"/>
          <w:sz w:val="24"/>
          <w:szCs w:val="24"/>
        </w:rPr>
        <w:t xml:space="preserve"> </w:t>
      </w:r>
      <w:r w:rsidR="00F510C7">
        <w:rPr>
          <w:rFonts w:ascii="Times New Roman" w:eastAsia="Times New Roman" w:hAnsi="Times New Roman" w:cs="Times New Roman"/>
          <w:iCs/>
          <w:color w:val="000000"/>
          <w:sz w:val="24"/>
          <w:szCs w:val="24"/>
        </w:rPr>
        <w:t>és</w:t>
      </w:r>
      <w:r w:rsidR="00F510C7" w:rsidRPr="005F3E77">
        <w:rPr>
          <w:rFonts w:ascii="Times New Roman" w:eastAsia="Times New Roman" w:hAnsi="Times New Roman" w:cs="Times New Roman"/>
          <w:iCs/>
          <w:color w:val="000000"/>
          <w:sz w:val="24"/>
          <w:szCs w:val="24"/>
        </w:rPr>
        <w:t xml:space="preserve"> </w:t>
      </w:r>
      <w:r w:rsidR="00F102E9" w:rsidRPr="005F3E77">
        <w:rPr>
          <w:rFonts w:ascii="Times New Roman" w:eastAsia="Times New Roman" w:hAnsi="Times New Roman" w:cs="Times New Roman"/>
          <w:iCs/>
          <w:color w:val="000000"/>
          <w:sz w:val="24"/>
          <w:szCs w:val="24"/>
        </w:rPr>
        <w:t>az</w:t>
      </w:r>
      <w:r w:rsidR="00F510C7">
        <w:rPr>
          <w:rFonts w:ascii="Times New Roman" w:eastAsia="Times New Roman" w:hAnsi="Times New Roman" w:cs="Times New Roman"/>
          <w:iCs/>
          <w:color w:val="000000"/>
          <w:sz w:val="24"/>
          <w:szCs w:val="24"/>
        </w:rPr>
        <w:t xml:space="preserve"> eljárásra </w:t>
      </w:r>
      <w:r w:rsidR="00F102E9" w:rsidRPr="005F3E77">
        <w:rPr>
          <w:rFonts w:ascii="Times New Roman" w:eastAsia="Times New Roman" w:hAnsi="Times New Roman" w:cs="Times New Roman"/>
          <w:iCs/>
          <w:color w:val="000000"/>
          <w:sz w:val="24"/>
          <w:szCs w:val="24"/>
        </w:rPr>
        <w:t>mutató linke</w:t>
      </w:r>
      <w:r w:rsidR="004742E5" w:rsidRPr="005F3E77">
        <w:rPr>
          <w:rFonts w:ascii="Times New Roman" w:eastAsia="Times New Roman" w:hAnsi="Times New Roman" w:cs="Times New Roman"/>
          <w:iCs/>
          <w:color w:val="000000"/>
          <w:sz w:val="24"/>
          <w:szCs w:val="24"/>
        </w:rPr>
        <w:t>ke</w:t>
      </w:r>
      <w:r w:rsidR="00F102E9" w:rsidRPr="005F3E77">
        <w:rPr>
          <w:rFonts w:ascii="Times New Roman" w:eastAsia="Times New Roman" w:hAnsi="Times New Roman" w:cs="Times New Roman"/>
          <w:iCs/>
          <w:color w:val="000000"/>
          <w:sz w:val="24"/>
          <w:szCs w:val="24"/>
        </w:rPr>
        <w:t>t</w:t>
      </w:r>
      <w:r w:rsidR="002A0CBB" w:rsidRPr="005F3E77">
        <w:rPr>
          <w:rFonts w:ascii="Times New Roman" w:eastAsia="Times New Roman" w:hAnsi="Times New Roman" w:cs="Times New Roman"/>
          <w:iCs/>
          <w:color w:val="000000"/>
          <w:sz w:val="24"/>
          <w:szCs w:val="24"/>
        </w:rPr>
        <w:t>;</w:t>
      </w:r>
    </w:p>
    <w:p w14:paraId="478821AC" w14:textId="77777777" w:rsidR="002A0CBB" w:rsidRPr="005F3E77" w:rsidRDefault="002A0CBB" w:rsidP="00BE744F">
      <w:pPr>
        <w:spacing w:before="120" w:after="120" w:line="240" w:lineRule="auto"/>
        <w:jc w:val="both"/>
        <w:rPr>
          <w:rFonts w:ascii="Times New Roman" w:eastAsia="Times New Roman" w:hAnsi="Times New Roman" w:cs="Times New Roman"/>
          <w:iCs/>
          <w:color w:val="000000"/>
          <w:sz w:val="24"/>
          <w:szCs w:val="24"/>
        </w:rPr>
      </w:pPr>
      <w:r w:rsidRPr="004A3600">
        <w:rPr>
          <w:rFonts w:ascii="Times New Roman" w:eastAsia="Times New Roman" w:hAnsi="Times New Roman" w:cs="Times New Roman"/>
          <w:i/>
          <w:iCs/>
          <w:color w:val="000000"/>
          <w:sz w:val="24"/>
          <w:szCs w:val="24"/>
        </w:rPr>
        <w:t>c)</w:t>
      </w:r>
      <w:r w:rsidRPr="006101C3">
        <w:rPr>
          <w:rFonts w:ascii="Times New Roman" w:eastAsia="Times New Roman" w:hAnsi="Times New Roman" w:cs="Times New Roman"/>
          <w:iCs/>
          <w:color w:val="000000"/>
          <w:sz w:val="24"/>
          <w:szCs w:val="24"/>
        </w:rPr>
        <w:t xml:space="preserve"> az ajánlattételi felhívások megküldésével egyidejűleg a hirdetmény közzététele nélküli közbeszerzési eljárásban meghívott ajá</w:t>
      </w:r>
      <w:r w:rsidRPr="005F3E77">
        <w:rPr>
          <w:rFonts w:ascii="Times New Roman" w:eastAsia="Times New Roman" w:hAnsi="Times New Roman" w:cs="Times New Roman"/>
          <w:iCs/>
          <w:color w:val="000000"/>
          <w:sz w:val="24"/>
          <w:szCs w:val="24"/>
        </w:rPr>
        <w:t>nlattevők nevét;</w:t>
      </w:r>
    </w:p>
    <w:p w14:paraId="1B69DB36" w14:textId="75B89CB6" w:rsidR="004A3600" w:rsidRPr="004A3600" w:rsidRDefault="002A0CBB" w:rsidP="00BE744F">
      <w:pPr>
        <w:spacing w:before="120" w:after="120" w:line="240" w:lineRule="auto"/>
        <w:jc w:val="both"/>
        <w:rPr>
          <w:rFonts w:ascii="Times New Roman" w:eastAsia="Times New Roman" w:hAnsi="Times New Roman" w:cs="Times New Roman"/>
          <w:iCs/>
          <w:color w:val="000000"/>
          <w:sz w:val="24"/>
          <w:szCs w:val="24"/>
        </w:rPr>
      </w:pPr>
      <w:r w:rsidRPr="004A3600">
        <w:rPr>
          <w:rFonts w:ascii="Times New Roman" w:eastAsia="Times New Roman" w:hAnsi="Times New Roman" w:cs="Times New Roman"/>
          <w:i/>
          <w:iCs/>
          <w:color w:val="000000"/>
          <w:sz w:val="24"/>
          <w:szCs w:val="24"/>
        </w:rPr>
        <w:t>d)</w:t>
      </w:r>
      <w:r w:rsidRPr="006101C3">
        <w:rPr>
          <w:rFonts w:ascii="Times New Roman" w:eastAsia="Times New Roman" w:hAnsi="Times New Roman" w:cs="Times New Roman"/>
          <w:iCs/>
          <w:color w:val="000000"/>
          <w:sz w:val="24"/>
          <w:szCs w:val="24"/>
        </w:rPr>
        <w:t xml:space="preserve"> </w:t>
      </w:r>
      <w:r w:rsidR="004A3600">
        <w:rPr>
          <w:rFonts w:ascii="Times New Roman" w:eastAsia="Times New Roman" w:hAnsi="Times New Roman" w:cs="Times New Roman"/>
          <w:color w:val="000000"/>
          <w:sz w:val="24"/>
          <w:szCs w:val="24"/>
        </w:rPr>
        <w:t>a</w:t>
      </w:r>
      <w:r w:rsidR="004A3600" w:rsidRPr="0079224E">
        <w:rPr>
          <w:rFonts w:ascii="Times New Roman" w:eastAsia="Times New Roman" w:hAnsi="Times New Roman" w:cs="Times New Roman"/>
          <w:color w:val="000000"/>
          <w:sz w:val="24"/>
          <w:szCs w:val="24"/>
        </w:rPr>
        <w:t>mennyiben az erre vonatkozó adat az adatkezelő rendelkezésére áll</w:t>
      </w:r>
      <w:r w:rsidR="004A3600">
        <w:rPr>
          <w:rFonts w:ascii="Times New Roman" w:eastAsia="Times New Roman" w:hAnsi="Times New Roman" w:cs="Times New Roman"/>
          <w:iCs/>
          <w:color w:val="000000"/>
          <w:sz w:val="24"/>
          <w:szCs w:val="24"/>
        </w:rPr>
        <w:t xml:space="preserve">, </w:t>
      </w:r>
      <w:r w:rsidRPr="006101C3">
        <w:rPr>
          <w:rFonts w:ascii="Times New Roman" w:eastAsia="Times New Roman" w:hAnsi="Times New Roman" w:cs="Times New Roman"/>
          <w:iCs/>
          <w:color w:val="000000"/>
          <w:sz w:val="24"/>
          <w:szCs w:val="24"/>
        </w:rPr>
        <w:t xml:space="preserve">meghívásos közbeszerzési eljárás </w:t>
      </w:r>
      <w:r w:rsidR="00E70B38" w:rsidRPr="006101C3">
        <w:rPr>
          <w:rFonts w:ascii="Times New Roman" w:eastAsia="Times New Roman" w:hAnsi="Times New Roman" w:cs="Times New Roman"/>
          <w:iCs/>
          <w:color w:val="000000"/>
          <w:sz w:val="24"/>
          <w:szCs w:val="24"/>
        </w:rPr>
        <w:t xml:space="preserve">esetén </w:t>
      </w:r>
      <w:r w:rsidR="00E70B38">
        <w:rPr>
          <w:rFonts w:ascii="Times New Roman" w:eastAsia="Times New Roman" w:hAnsi="Times New Roman" w:cs="Times New Roman"/>
          <w:iCs/>
          <w:color w:val="000000"/>
          <w:sz w:val="24"/>
          <w:szCs w:val="24"/>
        </w:rPr>
        <w:t xml:space="preserve">a részvételi felhívás kibocsátásával egyidejűleg </w:t>
      </w:r>
      <w:r w:rsidRPr="006101C3">
        <w:rPr>
          <w:rFonts w:ascii="Times New Roman" w:eastAsia="Times New Roman" w:hAnsi="Times New Roman" w:cs="Times New Roman"/>
          <w:iCs/>
          <w:color w:val="000000"/>
          <w:sz w:val="24"/>
          <w:szCs w:val="24"/>
        </w:rPr>
        <w:t>az arra vonatkozó megállapításokat tartalmazó iratot, hogy</w:t>
      </w:r>
      <w:r w:rsidRPr="005F3E77">
        <w:rPr>
          <w:rFonts w:ascii="Times New Roman" w:eastAsia="Times New Roman" w:hAnsi="Times New Roman" w:cs="Times New Roman"/>
          <w:iCs/>
          <w:color w:val="000000"/>
          <w:sz w:val="24"/>
          <w:szCs w:val="24"/>
        </w:rPr>
        <w:t xml:space="preserve"> a meghívott ajánlattevők nem állnak egymással olyan viszonyban, amely korlátozza a tisztességes versenyt</w:t>
      </w:r>
      <w:r w:rsidR="004A3600">
        <w:rPr>
          <w:rFonts w:ascii="Times New Roman" w:eastAsia="Times New Roman" w:hAnsi="Times New Roman" w:cs="Times New Roman"/>
          <w:iCs/>
          <w:color w:val="000000"/>
          <w:sz w:val="24"/>
          <w:szCs w:val="24"/>
        </w:rPr>
        <w:t>.</w:t>
      </w:r>
    </w:p>
    <w:p w14:paraId="7A3E2EA5" w14:textId="232ECD49" w:rsidR="00E70B38" w:rsidRDefault="00B20E7E" w:rsidP="00E70B38">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w:t>
      </w:r>
      <w:r w:rsidR="00851FEF">
        <w:rPr>
          <w:rFonts w:ascii="Times New Roman" w:eastAsia="Times New Roman" w:hAnsi="Times New Roman" w:cs="Times New Roman"/>
          <w:color w:val="000000"/>
          <w:sz w:val="24"/>
          <w:szCs w:val="24"/>
        </w:rPr>
        <w:t>z</w:t>
      </w:r>
      <w:r w:rsidR="002A0CBB">
        <w:rPr>
          <w:rFonts w:ascii="Times New Roman" w:eastAsia="Times New Roman" w:hAnsi="Times New Roman" w:cs="Times New Roman"/>
          <w:color w:val="000000"/>
          <w:sz w:val="24"/>
          <w:szCs w:val="24"/>
        </w:rPr>
        <w:t xml:space="preserve"> adatkezelő a </w:t>
      </w:r>
      <w:r>
        <w:rPr>
          <w:rFonts w:ascii="Times New Roman" w:eastAsia="Times New Roman" w:hAnsi="Times New Roman" w:cs="Times New Roman"/>
          <w:color w:val="000000"/>
          <w:sz w:val="24"/>
          <w:szCs w:val="24"/>
        </w:rPr>
        <w:t xml:space="preserve">(2) bekezdés </w:t>
      </w:r>
      <w:r w:rsidR="002A0CBB">
        <w:rPr>
          <w:rFonts w:ascii="Times New Roman" w:eastAsia="Times New Roman" w:hAnsi="Times New Roman" w:cs="Times New Roman"/>
          <w:color w:val="000000"/>
          <w:sz w:val="24"/>
          <w:szCs w:val="24"/>
        </w:rPr>
        <w:t xml:space="preserve">alapján </w:t>
      </w:r>
      <w:r>
        <w:rPr>
          <w:rFonts w:ascii="Times New Roman" w:eastAsia="Times New Roman" w:hAnsi="Times New Roman" w:cs="Times New Roman"/>
          <w:color w:val="000000"/>
          <w:sz w:val="24"/>
          <w:szCs w:val="24"/>
        </w:rPr>
        <w:t xml:space="preserve">közzétett </w:t>
      </w:r>
      <w:r w:rsidR="002A0CBB">
        <w:rPr>
          <w:rFonts w:ascii="Times New Roman" w:eastAsia="Times New Roman" w:hAnsi="Times New Roman" w:cs="Times New Roman"/>
          <w:color w:val="000000"/>
          <w:sz w:val="24"/>
          <w:szCs w:val="24"/>
        </w:rPr>
        <w:t xml:space="preserve">adatok szerinti </w:t>
      </w:r>
      <w:r>
        <w:rPr>
          <w:rFonts w:ascii="Times New Roman" w:eastAsia="Times New Roman" w:hAnsi="Times New Roman" w:cs="Times New Roman"/>
          <w:color w:val="000000"/>
          <w:sz w:val="24"/>
          <w:szCs w:val="24"/>
        </w:rPr>
        <w:t>közbeszerzés</w:t>
      </w:r>
      <w:r w:rsidR="002A0CBB">
        <w:rPr>
          <w:rFonts w:ascii="Times New Roman" w:eastAsia="Times New Roman" w:hAnsi="Times New Roman" w:cs="Times New Roman"/>
          <w:color w:val="000000"/>
          <w:sz w:val="24"/>
          <w:szCs w:val="24"/>
        </w:rPr>
        <w:t xml:space="preserve"> és az ezen közbeszerzéshez kapcsolódó, a 8</w:t>
      </w:r>
      <w:r w:rsidR="002A0CBB" w:rsidRPr="00BE7E4A">
        <w:rPr>
          <w:rFonts w:ascii="Times New Roman" w:eastAsia="Times New Roman" w:hAnsi="Times New Roman" w:cs="Times New Roman"/>
          <w:color w:val="000000"/>
          <w:sz w:val="24"/>
          <w:szCs w:val="24"/>
        </w:rPr>
        <w:t>. §</w:t>
      </w:r>
      <w:r w:rsidR="002A0CBB">
        <w:rPr>
          <w:rFonts w:ascii="Times New Roman" w:eastAsia="Times New Roman" w:hAnsi="Times New Roman" w:cs="Times New Roman"/>
          <w:color w:val="000000"/>
          <w:sz w:val="24"/>
          <w:szCs w:val="24"/>
        </w:rPr>
        <w:t xml:space="preserve"> alapján közzétett szerződés </w:t>
      </w:r>
      <w:r w:rsidR="00851FEF">
        <w:rPr>
          <w:rFonts w:ascii="Times New Roman" w:eastAsia="Times New Roman" w:hAnsi="Times New Roman" w:cs="Times New Roman"/>
          <w:color w:val="000000"/>
          <w:sz w:val="24"/>
          <w:szCs w:val="24"/>
        </w:rPr>
        <w:t>között egymásra mutató linket helyez el.</w:t>
      </w:r>
    </w:p>
    <w:p w14:paraId="588AC82E" w14:textId="4BED7342" w:rsidR="00A86DA9" w:rsidRPr="003B2306" w:rsidRDefault="00A86DA9" w:rsidP="00E70B38">
      <w:pPr>
        <w:spacing w:before="120" w:after="120" w:line="240" w:lineRule="auto"/>
        <w:jc w:val="center"/>
        <w:rPr>
          <w:rFonts w:ascii="Times New Roman" w:eastAsia="Times New Roman" w:hAnsi="Times New Roman" w:cs="Times New Roman"/>
          <w:b/>
          <w:color w:val="000000"/>
          <w:sz w:val="24"/>
          <w:szCs w:val="24"/>
        </w:rPr>
      </w:pPr>
      <w:r w:rsidRPr="003B2306">
        <w:rPr>
          <w:rFonts w:ascii="Times New Roman" w:eastAsia="Times New Roman" w:hAnsi="Times New Roman" w:cs="Times New Roman"/>
          <w:b/>
          <w:color w:val="000000"/>
          <w:sz w:val="24"/>
          <w:szCs w:val="24"/>
        </w:rPr>
        <w:t>1</w:t>
      </w:r>
      <w:r w:rsidR="00797999">
        <w:rPr>
          <w:rFonts w:ascii="Times New Roman" w:eastAsia="Times New Roman" w:hAnsi="Times New Roman" w:cs="Times New Roman"/>
          <w:b/>
          <w:color w:val="000000"/>
          <w:sz w:val="24"/>
          <w:szCs w:val="24"/>
        </w:rPr>
        <w:t>5</w:t>
      </w:r>
      <w:r w:rsidRPr="003B2306">
        <w:rPr>
          <w:rFonts w:ascii="Times New Roman" w:eastAsia="Times New Roman" w:hAnsi="Times New Roman" w:cs="Times New Roman"/>
          <w:b/>
          <w:color w:val="000000"/>
          <w:sz w:val="24"/>
          <w:szCs w:val="24"/>
        </w:rPr>
        <w:t>. §</w:t>
      </w:r>
    </w:p>
    <w:p w14:paraId="3A313258" w14:textId="1877F56B" w:rsidR="002A0CBB" w:rsidRDefault="002A0CBB"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3B2306">
        <w:rPr>
          <w:rFonts w:ascii="Times New Roman" w:eastAsia="Times New Roman" w:hAnsi="Times New Roman" w:cs="Times New Roman"/>
          <w:color w:val="000000"/>
          <w:sz w:val="24"/>
          <w:szCs w:val="24"/>
        </w:rPr>
        <w:t xml:space="preserve">Az </w:t>
      </w:r>
      <w:r>
        <w:rPr>
          <w:rFonts w:ascii="Times New Roman" w:eastAsia="Times New Roman" w:hAnsi="Times New Roman" w:cs="Times New Roman"/>
          <w:color w:val="000000"/>
          <w:sz w:val="24"/>
          <w:szCs w:val="24"/>
        </w:rPr>
        <w:t>adatkezelő</w:t>
      </w:r>
      <w:r w:rsidRPr="003B2306">
        <w:rPr>
          <w:rFonts w:ascii="Times New Roman" w:eastAsia="Times New Roman" w:hAnsi="Times New Roman" w:cs="Times New Roman"/>
          <w:color w:val="000000"/>
          <w:sz w:val="24"/>
          <w:szCs w:val="24"/>
        </w:rPr>
        <w:t xml:space="preserve"> </w:t>
      </w:r>
      <w:r w:rsidR="00BC358E">
        <w:rPr>
          <w:rFonts w:ascii="Times New Roman" w:eastAsia="Times New Roman" w:hAnsi="Times New Roman" w:cs="Times New Roman"/>
          <w:color w:val="000000"/>
          <w:sz w:val="24"/>
          <w:szCs w:val="24"/>
        </w:rPr>
        <w:t>a közérdekű adatok főoldalon</w:t>
      </w:r>
      <w:r w:rsidRPr="003B23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Közbeszerzési értékhatárt el nem érő értékű b</w:t>
      </w:r>
      <w:r w:rsidRPr="003B2306">
        <w:rPr>
          <w:rFonts w:ascii="Times New Roman" w:eastAsia="Times New Roman" w:hAnsi="Times New Roman" w:cs="Times New Roman"/>
          <w:color w:val="000000"/>
          <w:sz w:val="24"/>
          <w:szCs w:val="24"/>
        </w:rPr>
        <w:t>eszerzések” megjelöléssel linket helyez el.</w:t>
      </w:r>
    </w:p>
    <w:p w14:paraId="10E93C46" w14:textId="56D183F1" w:rsidR="002A0CBB" w:rsidRDefault="002A0CBB" w:rsidP="00BE744F">
      <w:pPr>
        <w:spacing w:before="120" w:after="120" w:line="240" w:lineRule="auto"/>
        <w:jc w:val="both"/>
        <w:rPr>
          <w:rFonts w:ascii="Times New Roman" w:eastAsia="Times New Roman" w:hAnsi="Times New Roman" w:cs="Times New Roman"/>
          <w:color w:val="000000"/>
          <w:sz w:val="24"/>
          <w:szCs w:val="24"/>
        </w:rPr>
      </w:pPr>
      <w:r w:rsidRPr="00BE7E4A">
        <w:rPr>
          <w:rFonts w:ascii="Times New Roman" w:eastAsia="Times New Roman" w:hAnsi="Times New Roman" w:cs="Times New Roman"/>
          <w:color w:val="000000"/>
          <w:sz w:val="24"/>
          <w:szCs w:val="24"/>
        </w:rPr>
        <w:t>(2) Az</w:t>
      </w:r>
      <w:r>
        <w:rPr>
          <w:rFonts w:ascii="Times New Roman" w:eastAsia="Times New Roman" w:hAnsi="Times New Roman" w:cs="Times New Roman"/>
          <w:color w:val="000000"/>
          <w:sz w:val="24"/>
          <w:szCs w:val="24"/>
        </w:rPr>
        <w:t xml:space="preserve"> adatkezelő </w:t>
      </w:r>
      <w:r w:rsidR="00741353">
        <w:rPr>
          <w:rFonts w:ascii="Times New Roman" w:eastAsia="Times New Roman" w:hAnsi="Times New Roman" w:cs="Times New Roman"/>
          <w:color w:val="000000"/>
          <w:sz w:val="24"/>
          <w:szCs w:val="24"/>
        </w:rPr>
        <w:t xml:space="preserve">az adat keletkezését követő 15 munkanapon belül </w:t>
      </w:r>
      <w:r>
        <w:rPr>
          <w:rFonts w:ascii="Times New Roman" w:eastAsia="Times New Roman" w:hAnsi="Times New Roman" w:cs="Times New Roman"/>
          <w:color w:val="000000"/>
          <w:sz w:val="24"/>
          <w:szCs w:val="24"/>
        </w:rPr>
        <w:t>az</w:t>
      </w:r>
      <w:r w:rsidRPr="00BE7E4A">
        <w:rPr>
          <w:rFonts w:ascii="Times New Roman" w:eastAsia="Times New Roman" w:hAnsi="Times New Roman" w:cs="Times New Roman"/>
          <w:color w:val="000000"/>
          <w:sz w:val="24"/>
          <w:szCs w:val="24"/>
        </w:rPr>
        <w:t xml:space="preserve"> (1) bekezdésben meghatározott linkről elérhető </w:t>
      </w:r>
      <w:r w:rsidR="00BC358E">
        <w:rPr>
          <w:rFonts w:ascii="Times New Roman" w:eastAsia="Times New Roman" w:hAnsi="Times New Roman" w:cs="Times New Roman"/>
          <w:color w:val="000000"/>
          <w:sz w:val="24"/>
          <w:szCs w:val="24"/>
        </w:rPr>
        <w:t>web</w:t>
      </w:r>
      <w:r w:rsidRPr="00BE7E4A">
        <w:rPr>
          <w:rFonts w:ascii="Times New Roman" w:eastAsia="Times New Roman" w:hAnsi="Times New Roman" w:cs="Times New Roman"/>
          <w:color w:val="000000"/>
          <w:sz w:val="24"/>
          <w:szCs w:val="24"/>
        </w:rPr>
        <w:t>oldalon</w:t>
      </w:r>
      <w:r>
        <w:rPr>
          <w:rFonts w:ascii="Times New Roman" w:eastAsia="Times New Roman" w:hAnsi="Times New Roman" w:cs="Times New Roman"/>
          <w:color w:val="000000"/>
          <w:sz w:val="24"/>
          <w:szCs w:val="24"/>
        </w:rPr>
        <w:t xml:space="preserve"> </w:t>
      </w:r>
      <w:r w:rsidRPr="00BE7E4A">
        <w:rPr>
          <w:rFonts w:ascii="Times New Roman" w:eastAsia="Times New Roman" w:hAnsi="Times New Roman" w:cs="Times New Roman"/>
          <w:color w:val="000000"/>
          <w:sz w:val="24"/>
          <w:szCs w:val="24"/>
        </w:rPr>
        <w:t>közzéte</w:t>
      </w:r>
      <w:r>
        <w:rPr>
          <w:rFonts w:ascii="Times New Roman" w:eastAsia="Times New Roman" w:hAnsi="Times New Roman" w:cs="Times New Roman"/>
          <w:color w:val="000000"/>
          <w:sz w:val="24"/>
          <w:szCs w:val="24"/>
        </w:rPr>
        <w:t xml:space="preserve">sz </w:t>
      </w:r>
      <w:r w:rsidR="00A86DA9">
        <w:rPr>
          <w:rFonts w:ascii="Times New Roman" w:eastAsia="Times New Roman" w:hAnsi="Times New Roman" w:cs="Times New Roman"/>
          <w:color w:val="000000"/>
          <w:sz w:val="24"/>
          <w:szCs w:val="24"/>
        </w:rPr>
        <w:t xml:space="preserve">minden </w:t>
      </w:r>
      <w:r>
        <w:rPr>
          <w:rFonts w:ascii="Times New Roman" w:eastAsia="Times New Roman" w:hAnsi="Times New Roman" w:cs="Times New Roman"/>
          <w:color w:val="000000"/>
          <w:sz w:val="24"/>
          <w:szCs w:val="24"/>
        </w:rPr>
        <w:t>egy</w:t>
      </w:r>
      <w:r w:rsidR="00A86DA9">
        <w:rPr>
          <w:rFonts w:ascii="Times New Roman" w:eastAsia="Times New Roman" w:hAnsi="Times New Roman" w:cs="Times New Roman"/>
          <w:color w:val="000000"/>
          <w:sz w:val="24"/>
          <w:szCs w:val="24"/>
        </w:rPr>
        <w:t xml:space="preserve">millió </w:t>
      </w:r>
      <w:r>
        <w:rPr>
          <w:rFonts w:ascii="Times New Roman" w:eastAsia="Times New Roman" w:hAnsi="Times New Roman" w:cs="Times New Roman"/>
          <w:color w:val="000000"/>
          <w:sz w:val="24"/>
          <w:szCs w:val="24"/>
        </w:rPr>
        <w:t>f</w:t>
      </w:r>
      <w:r w:rsidR="00A86DA9">
        <w:rPr>
          <w:rFonts w:ascii="Times New Roman" w:eastAsia="Times New Roman" w:hAnsi="Times New Roman" w:cs="Times New Roman"/>
          <w:color w:val="000000"/>
          <w:sz w:val="24"/>
          <w:szCs w:val="24"/>
        </w:rPr>
        <w:t xml:space="preserve">orintot meghaladó </w:t>
      </w:r>
      <w:r>
        <w:rPr>
          <w:rFonts w:ascii="Times New Roman" w:eastAsia="Times New Roman" w:hAnsi="Times New Roman" w:cs="Times New Roman"/>
          <w:color w:val="000000"/>
          <w:sz w:val="24"/>
          <w:szCs w:val="24"/>
        </w:rPr>
        <w:t xml:space="preserve">összegű </w:t>
      </w:r>
      <w:r w:rsidR="00A86DA9">
        <w:rPr>
          <w:rFonts w:ascii="Times New Roman" w:eastAsia="Times New Roman" w:hAnsi="Times New Roman" w:cs="Times New Roman"/>
          <w:color w:val="000000"/>
          <w:sz w:val="24"/>
          <w:szCs w:val="24"/>
        </w:rPr>
        <w:t>beszerzési eljárás</w:t>
      </w:r>
      <w:r>
        <w:rPr>
          <w:rFonts w:ascii="Times New Roman" w:eastAsia="Times New Roman" w:hAnsi="Times New Roman" w:cs="Times New Roman"/>
          <w:color w:val="000000"/>
          <w:sz w:val="24"/>
          <w:szCs w:val="24"/>
        </w:rPr>
        <w:t>ban</w:t>
      </w:r>
    </w:p>
    <w:p w14:paraId="25F05DAB" w14:textId="01CC1BEB" w:rsidR="002A0CBB" w:rsidRPr="006101C3" w:rsidRDefault="002A0CBB" w:rsidP="00BE744F">
      <w:pPr>
        <w:spacing w:before="120" w:after="120" w:line="240" w:lineRule="auto"/>
        <w:jc w:val="both"/>
        <w:rPr>
          <w:rFonts w:ascii="Times New Roman" w:eastAsia="Times New Roman" w:hAnsi="Times New Roman" w:cs="Times New Roman"/>
          <w:iCs/>
          <w:color w:val="000000"/>
          <w:sz w:val="24"/>
          <w:szCs w:val="24"/>
        </w:rPr>
      </w:pPr>
      <w:proofErr w:type="gramStart"/>
      <w:r w:rsidRPr="00741353">
        <w:rPr>
          <w:rFonts w:ascii="Times New Roman" w:eastAsia="Times New Roman" w:hAnsi="Times New Roman" w:cs="Times New Roman"/>
          <w:i/>
          <w:iCs/>
          <w:color w:val="000000"/>
          <w:sz w:val="24"/>
          <w:szCs w:val="24"/>
        </w:rPr>
        <w:t>a</w:t>
      </w:r>
      <w:proofErr w:type="gramEnd"/>
      <w:r w:rsidRPr="00741353">
        <w:rPr>
          <w:rFonts w:ascii="Times New Roman" w:eastAsia="Times New Roman" w:hAnsi="Times New Roman" w:cs="Times New Roman"/>
          <w:i/>
          <w:iCs/>
          <w:color w:val="000000"/>
          <w:sz w:val="24"/>
          <w:szCs w:val="24"/>
        </w:rPr>
        <w:t>)</w:t>
      </w:r>
      <w:r w:rsidRPr="006101C3">
        <w:rPr>
          <w:rFonts w:ascii="Times New Roman" w:eastAsia="Times New Roman" w:hAnsi="Times New Roman" w:cs="Times New Roman"/>
          <w:iCs/>
          <w:color w:val="000000"/>
          <w:sz w:val="24"/>
          <w:szCs w:val="24"/>
        </w:rPr>
        <w:t xml:space="preserve"> kibocsátott ajánlattételi felhívást;</w:t>
      </w:r>
    </w:p>
    <w:p w14:paraId="6BA54ADD" w14:textId="77777777" w:rsidR="002A0CBB" w:rsidRPr="005F3E77" w:rsidRDefault="002A0CBB" w:rsidP="00BE744F">
      <w:pPr>
        <w:spacing w:before="120" w:after="120" w:line="240" w:lineRule="auto"/>
        <w:jc w:val="both"/>
        <w:rPr>
          <w:rFonts w:ascii="Times New Roman" w:eastAsia="Times New Roman" w:hAnsi="Times New Roman" w:cs="Times New Roman"/>
          <w:iCs/>
          <w:color w:val="000000"/>
          <w:sz w:val="24"/>
          <w:szCs w:val="24"/>
        </w:rPr>
      </w:pPr>
      <w:r w:rsidRPr="00741353">
        <w:rPr>
          <w:rFonts w:ascii="Times New Roman" w:eastAsia="Times New Roman" w:hAnsi="Times New Roman" w:cs="Times New Roman"/>
          <w:i/>
          <w:iCs/>
          <w:color w:val="000000"/>
          <w:sz w:val="24"/>
          <w:szCs w:val="24"/>
        </w:rPr>
        <w:t>b)</w:t>
      </w:r>
      <w:r w:rsidRPr="006101C3">
        <w:rPr>
          <w:rFonts w:ascii="Times New Roman" w:eastAsia="Times New Roman" w:hAnsi="Times New Roman" w:cs="Times New Roman"/>
          <w:iCs/>
          <w:color w:val="000000"/>
          <w:sz w:val="24"/>
          <w:szCs w:val="24"/>
        </w:rPr>
        <w:t xml:space="preserve"> az </w:t>
      </w:r>
      <w:r w:rsidR="00B20E7E" w:rsidRPr="006101C3">
        <w:rPr>
          <w:rFonts w:ascii="Times New Roman" w:eastAsia="Times New Roman" w:hAnsi="Times New Roman" w:cs="Times New Roman"/>
          <w:iCs/>
          <w:color w:val="000000"/>
          <w:sz w:val="24"/>
          <w:szCs w:val="24"/>
        </w:rPr>
        <w:t>ajánlatok bírál</w:t>
      </w:r>
      <w:r w:rsidRPr="006101C3">
        <w:rPr>
          <w:rFonts w:ascii="Times New Roman" w:eastAsia="Times New Roman" w:hAnsi="Times New Roman" w:cs="Times New Roman"/>
          <w:iCs/>
          <w:color w:val="000000"/>
          <w:sz w:val="24"/>
          <w:szCs w:val="24"/>
        </w:rPr>
        <w:t>atá</w:t>
      </w:r>
      <w:r w:rsidR="00B20E7E" w:rsidRPr="006101C3">
        <w:rPr>
          <w:rFonts w:ascii="Times New Roman" w:eastAsia="Times New Roman" w:hAnsi="Times New Roman" w:cs="Times New Roman"/>
          <w:iCs/>
          <w:color w:val="000000"/>
          <w:sz w:val="24"/>
          <w:szCs w:val="24"/>
        </w:rPr>
        <w:t>ról</w:t>
      </w:r>
      <w:r w:rsidRPr="005F3E77">
        <w:rPr>
          <w:rFonts w:ascii="Times New Roman" w:eastAsia="Times New Roman" w:hAnsi="Times New Roman" w:cs="Times New Roman"/>
          <w:iCs/>
          <w:color w:val="000000"/>
          <w:sz w:val="24"/>
          <w:szCs w:val="24"/>
        </w:rPr>
        <w:t xml:space="preserve"> készült jegyzőkönyvet vagy más hasonló iratot;</w:t>
      </w:r>
    </w:p>
    <w:p w14:paraId="4BEEA3F8" w14:textId="54E15853" w:rsidR="002A0CBB" w:rsidRPr="005F3E77" w:rsidRDefault="002A0CBB" w:rsidP="00BE744F">
      <w:pPr>
        <w:spacing w:before="120" w:after="120" w:line="240" w:lineRule="auto"/>
        <w:jc w:val="both"/>
        <w:rPr>
          <w:rFonts w:ascii="Times New Roman" w:eastAsia="Times New Roman" w:hAnsi="Times New Roman" w:cs="Times New Roman"/>
          <w:iCs/>
          <w:color w:val="000000"/>
          <w:sz w:val="24"/>
          <w:szCs w:val="24"/>
        </w:rPr>
      </w:pPr>
      <w:r w:rsidRPr="00741353">
        <w:rPr>
          <w:rFonts w:ascii="Times New Roman" w:eastAsia="Times New Roman" w:hAnsi="Times New Roman" w:cs="Times New Roman"/>
          <w:i/>
          <w:iCs/>
          <w:color w:val="000000"/>
          <w:sz w:val="24"/>
          <w:szCs w:val="24"/>
        </w:rPr>
        <w:t>c)</w:t>
      </w:r>
      <w:r w:rsidRPr="006101C3">
        <w:rPr>
          <w:rFonts w:ascii="Times New Roman" w:eastAsia="Times New Roman" w:hAnsi="Times New Roman" w:cs="Times New Roman"/>
          <w:iCs/>
          <w:color w:val="000000"/>
          <w:sz w:val="24"/>
          <w:szCs w:val="24"/>
        </w:rPr>
        <w:t xml:space="preserve"> </w:t>
      </w:r>
      <w:r w:rsidR="009860DA" w:rsidRPr="006101C3">
        <w:rPr>
          <w:rFonts w:ascii="Times New Roman" w:eastAsia="Times New Roman" w:hAnsi="Times New Roman" w:cs="Times New Roman"/>
          <w:iCs/>
          <w:color w:val="000000"/>
          <w:sz w:val="24"/>
          <w:szCs w:val="24"/>
        </w:rPr>
        <w:t xml:space="preserve">a győztes ajánlattevővel megkötött </w:t>
      </w:r>
      <w:r w:rsidR="00B20E7E" w:rsidRPr="006101C3">
        <w:rPr>
          <w:rFonts w:ascii="Times New Roman" w:eastAsia="Times New Roman" w:hAnsi="Times New Roman" w:cs="Times New Roman"/>
          <w:iCs/>
          <w:color w:val="000000"/>
          <w:sz w:val="24"/>
          <w:szCs w:val="24"/>
        </w:rPr>
        <w:t xml:space="preserve">szerződéseket </w:t>
      </w:r>
      <w:r w:rsidR="009860DA" w:rsidRPr="006101C3">
        <w:rPr>
          <w:rFonts w:ascii="Times New Roman" w:eastAsia="Times New Roman" w:hAnsi="Times New Roman" w:cs="Times New Roman"/>
          <w:iCs/>
          <w:color w:val="000000"/>
          <w:sz w:val="24"/>
          <w:szCs w:val="24"/>
        </w:rPr>
        <w:t xml:space="preserve">és a szerződések mellékleteit, valamint </w:t>
      </w:r>
      <w:r w:rsidR="00B20E7E" w:rsidRPr="005F3E77">
        <w:rPr>
          <w:rFonts w:ascii="Times New Roman" w:eastAsia="Times New Roman" w:hAnsi="Times New Roman" w:cs="Times New Roman"/>
          <w:iCs/>
          <w:color w:val="000000"/>
          <w:sz w:val="24"/>
          <w:szCs w:val="24"/>
        </w:rPr>
        <w:t>azok módosításait</w:t>
      </w:r>
      <w:r w:rsidRPr="005F3E77">
        <w:rPr>
          <w:rFonts w:ascii="Times New Roman" w:eastAsia="Times New Roman" w:hAnsi="Times New Roman" w:cs="Times New Roman"/>
          <w:iCs/>
          <w:color w:val="000000"/>
          <w:sz w:val="24"/>
          <w:szCs w:val="24"/>
        </w:rPr>
        <w:t xml:space="preserve">; </w:t>
      </w:r>
      <w:r w:rsidR="009860DA" w:rsidRPr="005F3E77">
        <w:rPr>
          <w:rFonts w:ascii="Times New Roman" w:eastAsia="Times New Roman" w:hAnsi="Times New Roman" w:cs="Times New Roman"/>
          <w:iCs/>
          <w:color w:val="000000"/>
          <w:sz w:val="24"/>
          <w:szCs w:val="24"/>
        </w:rPr>
        <w:t>továbbá</w:t>
      </w:r>
    </w:p>
    <w:p w14:paraId="1E73F6D3" w14:textId="30F40D3D" w:rsidR="00A86DA9" w:rsidRDefault="002A0CBB" w:rsidP="00BE744F">
      <w:pPr>
        <w:spacing w:before="120" w:after="120" w:line="240" w:lineRule="auto"/>
        <w:jc w:val="both"/>
        <w:rPr>
          <w:rFonts w:ascii="Times New Roman" w:eastAsia="Times New Roman" w:hAnsi="Times New Roman" w:cs="Times New Roman"/>
          <w:color w:val="000000"/>
          <w:sz w:val="24"/>
          <w:szCs w:val="24"/>
        </w:rPr>
      </w:pPr>
      <w:r w:rsidRPr="00741353">
        <w:rPr>
          <w:rFonts w:ascii="Times New Roman" w:eastAsia="Times New Roman" w:hAnsi="Times New Roman" w:cs="Times New Roman"/>
          <w:i/>
          <w:iCs/>
          <w:color w:val="000000"/>
          <w:sz w:val="24"/>
          <w:szCs w:val="24"/>
        </w:rPr>
        <w:t>d)</w:t>
      </w:r>
      <w:r w:rsidRPr="006101C3">
        <w:rPr>
          <w:rFonts w:ascii="Times New Roman" w:eastAsia="Times New Roman" w:hAnsi="Times New Roman" w:cs="Times New Roman"/>
          <w:iCs/>
          <w:color w:val="000000"/>
          <w:sz w:val="24"/>
          <w:szCs w:val="24"/>
        </w:rPr>
        <w:t xml:space="preserve"> </w:t>
      </w:r>
      <w:r w:rsidR="00B20E7E" w:rsidRPr="006101C3">
        <w:rPr>
          <w:rFonts w:ascii="Times New Roman" w:eastAsia="Times New Roman" w:hAnsi="Times New Roman" w:cs="Times New Roman"/>
          <w:iCs/>
          <w:color w:val="000000"/>
          <w:sz w:val="24"/>
          <w:szCs w:val="24"/>
        </w:rPr>
        <w:t>a teljesí</w:t>
      </w:r>
      <w:r w:rsidR="009860DA" w:rsidRPr="006101C3">
        <w:rPr>
          <w:rFonts w:ascii="Times New Roman" w:eastAsia="Times New Roman" w:hAnsi="Times New Roman" w:cs="Times New Roman"/>
          <w:iCs/>
          <w:color w:val="000000"/>
          <w:sz w:val="24"/>
          <w:szCs w:val="24"/>
        </w:rPr>
        <w:t>tésről tájékoztató dokumentumo</w:t>
      </w:r>
      <w:r w:rsidR="00B20E7E" w:rsidRPr="006101C3">
        <w:rPr>
          <w:rFonts w:ascii="Times New Roman" w:eastAsia="Times New Roman" w:hAnsi="Times New Roman" w:cs="Times New Roman"/>
          <w:iCs/>
          <w:color w:val="000000"/>
          <w:sz w:val="24"/>
          <w:szCs w:val="24"/>
        </w:rPr>
        <w:t>t</w:t>
      </w:r>
      <w:r w:rsidR="00B20E7E">
        <w:rPr>
          <w:rFonts w:ascii="Times New Roman" w:eastAsia="Times New Roman" w:hAnsi="Times New Roman" w:cs="Times New Roman"/>
          <w:color w:val="000000"/>
          <w:sz w:val="24"/>
          <w:szCs w:val="24"/>
        </w:rPr>
        <w:t>.</w:t>
      </w:r>
    </w:p>
    <w:p w14:paraId="00000060" w14:textId="1A9A1D10" w:rsidR="006721DA" w:rsidRPr="003B2306" w:rsidRDefault="00757C50" w:rsidP="00BE744F">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8</w:t>
      </w:r>
      <w:r w:rsidR="00F102E9" w:rsidRPr="003B2306">
        <w:rPr>
          <w:rFonts w:ascii="Times New Roman" w:eastAsia="Times New Roman" w:hAnsi="Times New Roman" w:cs="Times New Roman"/>
          <w:b/>
          <w:color w:val="000000"/>
          <w:sz w:val="24"/>
          <w:szCs w:val="24"/>
        </w:rPr>
        <w:t>. A közérdekű bejelentők védelme</w:t>
      </w:r>
    </w:p>
    <w:p w14:paraId="00000061" w14:textId="0D4B7B26" w:rsidR="006721DA" w:rsidRPr="003B2306" w:rsidRDefault="00F102E9" w:rsidP="00BE744F">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sidRPr="003B2306">
        <w:rPr>
          <w:rFonts w:ascii="Times New Roman" w:eastAsia="Times New Roman" w:hAnsi="Times New Roman" w:cs="Times New Roman"/>
          <w:b/>
          <w:color w:val="000000"/>
          <w:sz w:val="24"/>
          <w:szCs w:val="24"/>
        </w:rPr>
        <w:t>1</w:t>
      </w:r>
      <w:r w:rsidR="00797999">
        <w:rPr>
          <w:rFonts w:ascii="Times New Roman" w:eastAsia="Times New Roman" w:hAnsi="Times New Roman" w:cs="Times New Roman"/>
          <w:b/>
          <w:color w:val="000000"/>
          <w:sz w:val="24"/>
          <w:szCs w:val="24"/>
        </w:rPr>
        <w:t>6</w:t>
      </w:r>
      <w:r w:rsidRPr="003B2306">
        <w:rPr>
          <w:rFonts w:ascii="Times New Roman" w:eastAsia="Times New Roman" w:hAnsi="Times New Roman" w:cs="Times New Roman"/>
          <w:b/>
          <w:color w:val="000000"/>
          <w:sz w:val="24"/>
          <w:szCs w:val="24"/>
        </w:rPr>
        <w:t>. §</w:t>
      </w:r>
    </w:p>
    <w:p w14:paraId="00000062" w14:textId="6B44AF33"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(1) Az adatkezelő a </w:t>
      </w:r>
      <w:r w:rsidR="00741353">
        <w:rPr>
          <w:rFonts w:ascii="Times New Roman" w:eastAsia="Times New Roman" w:hAnsi="Times New Roman" w:cs="Times New Roman"/>
          <w:color w:val="000000"/>
          <w:sz w:val="24"/>
          <w:szCs w:val="24"/>
        </w:rPr>
        <w:t>közérdekű adatok főoldalo</w:t>
      </w:r>
      <w:r w:rsidRPr="003B2306">
        <w:rPr>
          <w:rFonts w:ascii="Times New Roman" w:eastAsia="Times New Roman" w:hAnsi="Times New Roman" w:cs="Times New Roman"/>
          <w:color w:val="000000"/>
          <w:sz w:val="24"/>
          <w:szCs w:val="24"/>
        </w:rPr>
        <w:t>n „Közérdekű Bejelentések” megjelöléssel linket helyez el.</w:t>
      </w:r>
    </w:p>
    <w:p w14:paraId="3A502AE8" w14:textId="51035277" w:rsidR="005660AB"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(2) Az adatkezelő </w:t>
      </w:r>
      <w:r w:rsidR="005660AB" w:rsidRPr="003B2306">
        <w:rPr>
          <w:rFonts w:ascii="Times New Roman" w:eastAsia="Times New Roman" w:hAnsi="Times New Roman" w:cs="Times New Roman"/>
          <w:color w:val="000000"/>
          <w:sz w:val="24"/>
          <w:szCs w:val="24"/>
        </w:rPr>
        <w:t xml:space="preserve">az (1) bekezdésben megjelölt linkről elérhető </w:t>
      </w:r>
      <w:r w:rsidR="00BC358E">
        <w:rPr>
          <w:rFonts w:ascii="Times New Roman" w:eastAsia="Times New Roman" w:hAnsi="Times New Roman" w:cs="Times New Roman"/>
          <w:color w:val="000000"/>
          <w:sz w:val="24"/>
          <w:szCs w:val="24"/>
        </w:rPr>
        <w:t>web</w:t>
      </w:r>
      <w:r w:rsidR="005660AB" w:rsidRPr="003B2306">
        <w:rPr>
          <w:rFonts w:ascii="Times New Roman" w:eastAsia="Times New Roman" w:hAnsi="Times New Roman" w:cs="Times New Roman"/>
          <w:color w:val="000000"/>
          <w:sz w:val="24"/>
          <w:szCs w:val="24"/>
        </w:rPr>
        <w:t>oldalon közzéteszi</w:t>
      </w:r>
    </w:p>
    <w:p w14:paraId="00000063" w14:textId="5732C00F" w:rsidR="006721DA" w:rsidRPr="005F3E77" w:rsidRDefault="005660AB" w:rsidP="00BE744F">
      <w:pPr>
        <w:spacing w:before="120" w:after="120" w:line="240" w:lineRule="auto"/>
        <w:jc w:val="both"/>
        <w:rPr>
          <w:rFonts w:ascii="Times New Roman" w:eastAsia="Times New Roman" w:hAnsi="Times New Roman" w:cs="Times New Roman"/>
          <w:iCs/>
          <w:color w:val="000000"/>
          <w:sz w:val="24"/>
          <w:szCs w:val="24"/>
        </w:rPr>
      </w:pPr>
      <w:proofErr w:type="gramStart"/>
      <w:r w:rsidRPr="00560D22">
        <w:rPr>
          <w:rFonts w:ascii="Times New Roman" w:eastAsia="Times New Roman" w:hAnsi="Times New Roman" w:cs="Times New Roman"/>
          <w:iCs/>
          <w:color w:val="000000"/>
          <w:sz w:val="24"/>
          <w:szCs w:val="24"/>
        </w:rPr>
        <w:t>a</w:t>
      </w:r>
      <w:proofErr w:type="gramEnd"/>
      <w:r w:rsidRPr="00560D22">
        <w:rPr>
          <w:rFonts w:ascii="Times New Roman" w:eastAsia="Times New Roman" w:hAnsi="Times New Roman" w:cs="Times New Roman"/>
          <w:iCs/>
          <w:color w:val="000000"/>
          <w:sz w:val="24"/>
          <w:szCs w:val="24"/>
        </w:rPr>
        <w:t>)</w:t>
      </w:r>
      <w:r w:rsidRPr="006101C3">
        <w:rPr>
          <w:rFonts w:ascii="Times New Roman" w:eastAsia="Times New Roman" w:hAnsi="Times New Roman" w:cs="Times New Roman"/>
          <w:iCs/>
          <w:color w:val="000000"/>
          <w:sz w:val="24"/>
          <w:szCs w:val="24"/>
        </w:rPr>
        <w:t xml:space="preserve"> </w:t>
      </w:r>
      <w:proofErr w:type="spellStart"/>
      <w:r w:rsidR="00F102E9" w:rsidRPr="006101C3">
        <w:rPr>
          <w:rFonts w:ascii="Times New Roman" w:eastAsia="Times New Roman" w:hAnsi="Times New Roman" w:cs="Times New Roman"/>
          <w:iCs/>
          <w:color w:val="000000"/>
          <w:sz w:val="24"/>
          <w:szCs w:val="24"/>
        </w:rPr>
        <w:t>a</w:t>
      </w:r>
      <w:proofErr w:type="spellEnd"/>
      <w:r w:rsidR="00F102E9" w:rsidRPr="006101C3">
        <w:rPr>
          <w:rFonts w:ascii="Times New Roman" w:eastAsia="Times New Roman" w:hAnsi="Times New Roman" w:cs="Times New Roman"/>
          <w:iCs/>
          <w:color w:val="000000"/>
          <w:sz w:val="24"/>
          <w:szCs w:val="24"/>
        </w:rPr>
        <w:t xml:space="preserve"> közérdekű bejelentések fogadásának és intézésének, valamint tartalm</w:t>
      </w:r>
      <w:r w:rsidRPr="006101C3">
        <w:rPr>
          <w:rFonts w:ascii="Times New Roman" w:eastAsia="Times New Roman" w:hAnsi="Times New Roman" w:cs="Times New Roman"/>
          <w:iCs/>
          <w:color w:val="000000"/>
          <w:sz w:val="24"/>
          <w:szCs w:val="24"/>
        </w:rPr>
        <w:t>uk</w:t>
      </w:r>
      <w:r w:rsidR="00F102E9" w:rsidRPr="006101C3">
        <w:rPr>
          <w:rFonts w:ascii="Times New Roman" w:eastAsia="Times New Roman" w:hAnsi="Times New Roman" w:cs="Times New Roman"/>
          <w:iCs/>
          <w:color w:val="000000"/>
          <w:sz w:val="24"/>
          <w:szCs w:val="24"/>
        </w:rPr>
        <w:t xml:space="preserve"> kivizsgálásának az adatkezelő által alkalmazott eljárásrendjéről</w:t>
      </w:r>
      <w:r w:rsidRPr="005F3E77">
        <w:rPr>
          <w:rFonts w:ascii="Times New Roman" w:eastAsia="Times New Roman" w:hAnsi="Times New Roman" w:cs="Times New Roman"/>
          <w:iCs/>
          <w:color w:val="000000"/>
          <w:sz w:val="24"/>
          <w:szCs w:val="24"/>
        </w:rPr>
        <w:t xml:space="preserve"> szóló szabályzatot</w:t>
      </w:r>
      <w:r w:rsidR="00F102E9" w:rsidRPr="005F3E77">
        <w:rPr>
          <w:rFonts w:ascii="Times New Roman" w:eastAsia="Times New Roman" w:hAnsi="Times New Roman" w:cs="Times New Roman"/>
          <w:iCs/>
          <w:color w:val="000000"/>
          <w:sz w:val="24"/>
          <w:szCs w:val="24"/>
        </w:rPr>
        <w:t xml:space="preserve">. </w:t>
      </w:r>
    </w:p>
    <w:p w14:paraId="00000065" w14:textId="7E85C83F" w:rsidR="006721DA" w:rsidRPr="006101C3" w:rsidRDefault="005660AB" w:rsidP="00BE744F">
      <w:pPr>
        <w:spacing w:before="120" w:after="120" w:line="240" w:lineRule="auto"/>
        <w:jc w:val="both"/>
        <w:rPr>
          <w:rFonts w:ascii="Times New Roman" w:eastAsia="Times New Roman" w:hAnsi="Times New Roman" w:cs="Times New Roman"/>
          <w:iCs/>
          <w:color w:val="000000"/>
          <w:sz w:val="24"/>
          <w:szCs w:val="24"/>
        </w:rPr>
      </w:pPr>
      <w:r w:rsidRPr="00560D22">
        <w:rPr>
          <w:rFonts w:ascii="Times New Roman" w:eastAsia="Times New Roman" w:hAnsi="Times New Roman" w:cs="Times New Roman"/>
          <w:iCs/>
          <w:color w:val="000000"/>
          <w:sz w:val="24"/>
          <w:szCs w:val="24"/>
        </w:rPr>
        <w:t>b</w:t>
      </w:r>
      <w:r w:rsidR="00F102E9" w:rsidRPr="00560D22">
        <w:rPr>
          <w:rFonts w:ascii="Times New Roman" w:eastAsia="Times New Roman" w:hAnsi="Times New Roman" w:cs="Times New Roman"/>
          <w:iCs/>
          <w:color w:val="000000"/>
          <w:sz w:val="24"/>
          <w:szCs w:val="24"/>
        </w:rPr>
        <w:t>)</w:t>
      </w:r>
      <w:r w:rsidR="00F102E9" w:rsidRPr="006101C3">
        <w:rPr>
          <w:rFonts w:ascii="Times New Roman" w:eastAsia="Times New Roman" w:hAnsi="Times New Roman" w:cs="Times New Roman"/>
          <w:iCs/>
          <w:color w:val="000000"/>
          <w:sz w:val="24"/>
          <w:szCs w:val="24"/>
        </w:rPr>
        <w:t xml:space="preserve"> a közérdekű bejelentők védelmére vonatkozó jogszabályi előírások ismertetés</w:t>
      </w:r>
      <w:r w:rsidRPr="006101C3">
        <w:rPr>
          <w:rFonts w:ascii="Times New Roman" w:eastAsia="Times New Roman" w:hAnsi="Times New Roman" w:cs="Times New Roman"/>
          <w:iCs/>
          <w:color w:val="000000"/>
          <w:sz w:val="24"/>
          <w:szCs w:val="24"/>
        </w:rPr>
        <w:t>ét</w:t>
      </w:r>
      <w:r w:rsidR="00F102E9" w:rsidRPr="006101C3">
        <w:rPr>
          <w:rFonts w:ascii="Times New Roman" w:eastAsia="Times New Roman" w:hAnsi="Times New Roman" w:cs="Times New Roman"/>
          <w:iCs/>
          <w:color w:val="000000"/>
          <w:sz w:val="24"/>
          <w:szCs w:val="24"/>
        </w:rPr>
        <w:t>;</w:t>
      </w:r>
    </w:p>
    <w:p w14:paraId="6D601C62" w14:textId="4E03C3BB" w:rsidR="005660AB" w:rsidRPr="003B2306" w:rsidRDefault="005660AB" w:rsidP="00BE744F">
      <w:pPr>
        <w:spacing w:before="120" w:after="120" w:line="240" w:lineRule="auto"/>
        <w:jc w:val="both"/>
        <w:rPr>
          <w:rFonts w:ascii="Times New Roman" w:eastAsia="Times New Roman" w:hAnsi="Times New Roman" w:cs="Times New Roman"/>
          <w:color w:val="000000"/>
          <w:sz w:val="24"/>
          <w:szCs w:val="24"/>
        </w:rPr>
      </w:pPr>
      <w:r w:rsidRPr="00560D22">
        <w:rPr>
          <w:rFonts w:ascii="Times New Roman" w:eastAsia="Times New Roman" w:hAnsi="Times New Roman" w:cs="Times New Roman"/>
          <w:iCs/>
          <w:color w:val="000000"/>
          <w:sz w:val="24"/>
          <w:szCs w:val="24"/>
        </w:rPr>
        <w:t>c)</w:t>
      </w:r>
      <w:r w:rsidRPr="003B2306">
        <w:rPr>
          <w:rFonts w:ascii="Times New Roman" w:eastAsia="Times New Roman" w:hAnsi="Times New Roman" w:cs="Times New Roman"/>
          <w:color w:val="000000"/>
          <w:sz w:val="24"/>
          <w:szCs w:val="24"/>
        </w:rPr>
        <w:t xml:space="preserve"> az </w:t>
      </w:r>
      <w:r w:rsidRPr="003B2306">
        <w:rPr>
          <w:rFonts w:ascii="Times New Roman" w:eastAsia="Times New Roman" w:hAnsi="Times New Roman" w:cs="Times New Roman"/>
          <w:i/>
          <w:color w:val="000000"/>
          <w:sz w:val="24"/>
          <w:szCs w:val="24"/>
        </w:rPr>
        <w:t>a)</w:t>
      </w:r>
      <w:r w:rsidRPr="003B2306">
        <w:rPr>
          <w:rFonts w:ascii="Times New Roman" w:eastAsia="Times New Roman" w:hAnsi="Times New Roman" w:cs="Times New Roman"/>
          <w:color w:val="000000"/>
          <w:sz w:val="24"/>
          <w:szCs w:val="24"/>
        </w:rPr>
        <w:t xml:space="preserve"> pontban meghatározott szabályzat alapján készített, közérthetően fogalmazó, folyamatábrát is tartalmazó ismertetést a közérdekű bejelentések kezeléséről;</w:t>
      </w:r>
    </w:p>
    <w:p w14:paraId="00000066" w14:textId="4C2F7A0D" w:rsidR="006721DA" w:rsidRPr="005F3E77" w:rsidRDefault="005660AB" w:rsidP="00BE744F">
      <w:pPr>
        <w:spacing w:before="120" w:after="120" w:line="240" w:lineRule="auto"/>
        <w:jc w:val="both"/>
        <w:rPr>
          <w:rFonts w:ascii="Times New Roman" w:eastAsia="Times New Roman" w:hAnsi="Times New Roman" w:cs="Times New Roman"/>
          <w:iCs/>
          <w:color w:val="000000"/>
          <w:sz w:val="24"/>
          <w:szCs w:val="24"/>
        </w:rPr>
      </w:pPr>
      <w:r w:rsidRPr="00560D22">
        <w:rPr>
          <w:rFonts w:ascii="Times New Roman" w:eastAsia="Times New Roman" w:hAnsi="Times New Roman" w:cs="Times New Roman"/>
          <w:iCs/>
          <w:color w:val="000000"/>
          <w:sz w:val="24"/>
          <w:szCs w:val="24"/>
        </w:rPr>
        <w:t>d)</w:t>
      </w:r>
      <w:r w:rsidR="00F102E9" w:rsidRPr="006101C3">
        <w:rPr>
          <w:rFonts w:ascii="Times New Roman" w:eastAsia="Times New Roman" w:hAnsi="Times New Roman" w:cs="Times New Roman"/>
          <w:iCs/>
          <w:color w:val="000000"/>
          <w:sz w:val="24"/>
          <w:szCs w:val="24"/>
        </w:rPr>
        <w:t xml:space="preserve"> a közérdekű bejelentések adatkezelő által történő fogadásának és intézésének, valamint a közérdekű bejelentés tartalma kivizsgálásának az adatkezelőnél alkalmazott eljárásrendj</w:t>
      </w:r>
      <w:r w:rsidR="009743B0" w:rsidRPr="006101C3">
        <w:rPr>
          <w:rFonts w:ascii="Times New Roman" w:eastAsia="Times New Roman" w:hAnsi="Times New Roman" w:cs="Times New Roman"/>
          <w:iCs/>
          <w:color w:val="000000"/>
          <w:sz w:val="24"/>
          <w:szCs w:val="24"/>
        </w:rPr>
        <w:t>ét</w:t>
      </w:r>
      <w:r w:rsidR="00F102E9" w:rsidRPr="006101C3">
        <w:rPr>
          <w:rFonts w:ascii="Times New Roman" w:eastAsia="Times New Roman" w:hAnsi="Times New Roman" w:cs="Times New Roman"/>
          <w:iCs/>
          <w:color w:val="000000"/>
          <w:sz w:val="24"/>
          <w:szCs w:val="24"/>
        </w:rPr>
        <w:t>;</w:t>
      </w:r>
    </w:p>
    <w:p w14:paraId="00000067" w14:textId="72A54B99" w:rsidR="006721DA" w:rsidRPr="003B2306" w:rsidRDefault="009743B0" w:rsidP="00BE744F">
      <w:pPr>
        <w:spacing w:before="120" w:after="120" w:line="240" w:lineRule="auto"/>
        <w:jc w:val="both"/>
        <w:rPr>
          <w:rFonts w:ascii="Times New Roman" w:eastAsia="Times New Roman" w:hAnsi="Times New Roman" w:cs="Times New Roman"/>
          <w:color w:val="000000"/>
          <w:sz w:val="24"/>
          <w:szCs w:val="24"/>
        </w:rPr>
      </w:pPr>
      <w:proofErr w:type="gramStart"/>
      <w:r w:rsidRPr="00560D22">
        <w:rPr>
          <w:rFonts w:ascii="Times New Roman" w:eastAsia="Times New Roman" w:hAnsi="Times New Roman" w:cs="Times New Roman"/>
          <w:iCs/>
          <w:color w:val="000000"/>
          <w:sz w:val="24"/>
          <w:szCs w:val="24"/>
        </w:rPr>
        <w:lastRenderedPageBreak/>
        <w:t>e</w:t>
      </w:r>
      <w:proofErr w:type="gramEnd"/>
      <w:r w:rsidRPr="00560D22">
        <w:rPr>
          <w:rFonts w:ascii="Times New Roman" w:eastAsia="Times New Roman" w:hAnsi="Times New Roman" w:cs="Times New Roman"/>
          <w:iCs/>
          <w:color w:val="000000"/>
          <w:sz w:val="24"/>
          <w:szCs w:val="24"/>
        </w:rPr>
        <w:t>)</w:t>
      </w:r>
      <w:r w:rsidR="00F102E9" w:rsidRPr="003B2306">
        <w:rPr>
          <w:rFonts w:ascii="Times New Roman" w:eastAsia="Times New Roman" w:hAnsi="Times New Roman" w:cs="Times New Roman"/>
          <w:color w:val="000000"/>
          <w:sz w:val="24"/>
          <w:szCs w:val="24"/>
        </w:rPr>
        <w:t xml:space="preserve"> a közérdekű bejelentések fogadására szolgáló elektronikus levelezési cím</w:t>
      </w:r>
      <w:r w:rsidR="0013718C" w:rsidRPr="003B2306">
        <w:rPr>
          <w:rFonts w:ascii="Times New Roman" w:eastAsia="Times New Roman" w:hAnsi="Times New Roman" w:cs="Times New Roman"/>
          <w:color w:val="000000"/>
          <w:sz w:val="24"/>
          <w:szCs w:val="24"/>
        </w:rPr>
        <w:t>et</w:t>
      </w:r>
      <w:r w:rsidR="00F102E9" w:rsidRPr="003B2306">
        <w:rPr>
          <w:rFonts w:ascii="Times New Roman" w:eastAsia="Times New Roman" w:hAnsi="Times New Roman" w:cs="Times New Roman"/>
          <w:color w:val="000000"/>
          <w:sz w:val="24"/>
          <w:szCs w:val="24"/>
        </w:rPr>
        <w:t xml:space="preserve"> vagy olyan párbeszédablak vagy felület</w:t>
      </w:r>
      <w:r w:rsidR="0013718C" w:rsidRPr="003B2306">
        <w:rPr>
          <w:rFonts w:ascii="Times New Roman" w:eastAsia="Times New Roman" w:hAnsi="Times New Roman" w:cs="Times New Roman"/>
          <w:color w:val="000000"/>
          <w:sz w:val="24"/>
          <w:szCs w:val="24"/>
        </w:rPr>
        <w:t xml:space="preserve"> elérhetőségét</w:t>
      </w:r>
      <w:r w:rsidR="00F102E9" w:rsidRPr="003B2306">
        <w:rPr>
          <w:rFonts w:ascii="Times New Roman" w:eastAsia="Times New Roman" w:hAnsi="Times New Roman" w:cs="Times New Roman"/>
          <w:color w:val="000000"/>
          <w:sz w:val="24"/>
          <w:szCs w:val="24"/>
        </w:rPr>
        <w:t>, amelyen keresztül a közérdekű bejelentés közvetlenül megtehető.</w:t>
      </w:r>
    </w:p>
    <w:p w14:paraId="00000068" w14:textId="4A767041"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w:t>
      </w:r>
      <w:r w:rsidR="0013718C" w:rsidRPr="003B2306">
        <w:rPr>
          <w:rFonts w:ascii="Times New Roman" w:eastAsia="Times New Roman" w:hAnsi="Times New Roman" w:cs="Times New Roman"/>
          <w:color w:val="000000"/>
          <w:sz w:val="24"/>
          <w:szCs w:val="24"/>
        </w:rPr>
        <w:t>3</w:t>
      </w:r>
      <w:r w:rsidRPr="003B2306">
        <w:rPr>
          <w:rFonts w:ascii="Times New Roman" w:eastAsia="Times New Roman" w:hAnsi="Times New Roman" w:cs="Times New Roman"/>
          <w:color w:val="000000"/>
          <w:sz w:val="24"/>
          <w:szCs w:val="24"/>
        </w:rPr>
        <w:t>) Az adatkezelő gondoskodik arról, hogy a közérdekű bejelentések fogadására megjelölt elektronikus levélcímre érkező elektronikus levelek beérkezéséről az elektronikus levél feladója elektronikus úton automatikus, az Adatkezelő által a küldőtől kapott elektronikus levél szövegét is tartalmazó visszaigazolást kapjon.</w:t>
      </w:r>
    </w:p>
    <w:p w14:paraId="0000006B" w14:textId="6CDDD83D" w:rsidR="006721DA"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w:t>
      </w:r>
      <w:r w:rsidR="0098021E" w:rsidRPr="003B2306">
        <w:rPr>
          <w:rFonts w:ascii="Times New Roman" w:eastAsia="Times New Roman" w:hAnsi="Times New Roman" w:cs="Times New Roman"/>
          <w:color w:val="000000"/>
          <w:sz w:val="24"/>
          <w:szCs w:val="24"/>
        </w:rPr>
        <w:t>4</w:t>
      </w:r>
      <w:r w:rsidRPr="003B2306">
        <w:rPr>
          <w:rFonts w:ascii="Times New Roman" w:eastAsia="Times New Roman" w:hAnsi="Times New Roman" w:cs="Times New Roman"/>
          <w:color w:val="000000"/>
          <w:sz w:val="24"/>
          <w:szCs w:val="24"/>
        </w:rPr>
        <w:t>) Az önkormányzat dönthet úgy, hogy a többi adatkezelőre is kiterjedően gondoskodik az (1)</w:t>
      </w:r>
      <w:r w:rsidR="009F11D8">
        <w:rPr>
          <w:rFonts w:ascii="Times New Roman" w:eastAsia="Times New Roman" w:hAnsi="Times New Roman" w:cs="Times New Roman"/>
          <w:color w:val="000000"/>
          <w:sz w:val="24"/>
          <w:szCs w:val="24"/>
        </w:rPr>
        <w:t>–</w:t>
      </w:r>
      <w:r w:rsidRPr="003B2306">
        <w:rPr>
          <w:rFonts w:ascii="Times New Roman" w:eastAsia="Times New Roman" w:hAnsi="Times New Roman" w:cs="Times New Roman"/>
          <w:color w:val="000000"/>
          <w:sz w:val="24"/>
          <w:szCs w:val="24"/>
        </w:rPr>
        <w:t>(</w:t>
      </w:r>
      <w:r w:rsidR="009F11D8">
        <w:rPr>
          <w:rFonts w:ascii="Times New Roman" w:eastAsia="Times New Roman" w:hAnsi="Times New Roman" w:cs="Times New Roman"/>
          <w:color w:val="000000"/>
          <w:sz w:val="24"/>
          <w:szCs w:val="24"/>
        </w:rPr>
        <w:t>3</w:t>
      </w:r>
      <w:r w:rsidRPr="003B2306">
        <w:rPr>
          <w:rFonts w:ascii="Times New Roman" w:eastAsia="Times New Roman" w:hAnsi="Times New Roman" w:cs="Times New Roman"/>
          <w:color w:val="000000"/>
          <w:sz w:val="24"/>
          <w:szCs w:val="24"/>
        </w:rPr>
        <w:t xml:space="preserve">) bekezdésben foglalt előírások végrehajtásáról. Ebben az esetben az adatkezelő </w:t>
      </w:r>
      <w:r w:rsidR="009F11D8">
        <w:rPr>
          <w:rFonts w:ascii="Times New Roman" w:eastAsia="Times New Roman" w:hAnsi="Times New Roman" w:cs="Times New Roman"/>
          <w:color w:val="000000"/>
          <w:sz w:val="24"/>
          <w:szCs w:val="24"/>
        </w:rPr>
        <w:t xml:space="preserve">által </w:t>
      </w:r>
      <w:r w:rsidRPr="003B2306">
        <w:rPr>
          <w:rFonts w:ascii="Times New Roman" w:eastAsia="Times New Roman" w:hAnsi="Times New Roman" w:cs="Times New Roman"/>
          <w:color w:val="000000"/>
          <w:sz w:val="24"/>
          <w:szCs w:val="24"/>
        </w:rPr>
        <w:t xml:space="preserve">– az önkormányzat kivételével – </w:t>
      </w:r>
      <w:r w:rsidR="009F11D8">
        <w:rPr>
          <w:rFonts w:ascii="Times New Roman" w:eastAsia="Times New Roman" w:hAnsi="Times New Roman" w:cs="Times New Roman"/>
          <w:color w:val="000000"/>
          <w:sz w:val="24"/>
          <w:szCs w:val="24"/>
        </w:rPr>
        <w:t>a közérdekű adatok főoldalo</w:t>
      </w:r>
      <w:r w:rsidRPr="003B2306">
        <w:rPr>
          <w:rFonts w:ascii="Times New Roman" w:eastAsia="Times New Roman" w:hAnsi="Times New Roman" w:cs="Times New Roman"/>
          <w:color w:val="000000"/>
          <w:sz w:val="24"/>
          <w:szCs w:val="24"/>
        </w:rPr>
        <w:t xml:space="preserve">n elhelyezett „Közérdekű Bejelentések” link az önkormányzat </w:t>
      </w:r>
      <w:r w:rsidR="009F11D8">
        <w:rPr>
          <w:rFonts w:ascii="Times New Roman" w:eastAsia="Times New Roman" w:hAnsi="Times New Roman" w:cs="Times New Roman"/>
          <w:color w:val="000000"/>
          <w:sz w:val="24"/>
          <w:szCs w:val="24"/>
        </w:rPr>
        <w:t xml:space="preserve">által létrehozott közérdekű adatok főoldalon elhelyezett </w:t>
      </w:r>
      <w:r w:rsidRPr="003B2306">
        <w:rPr>
          <w:rFonts w:ascii="Times New Roman" w:eastAsia="Times New Roman" w:hAnsi="Times New Roman" w:cs="Times New Roman"/>
          <w:color w:val="000000"/>
          <w:sz w:val="24"/>
          <w:szCs w:val="24"/>
        </w:rPr>
        <w:t xml:space="preserve">„Közérdekű Bejelentések” megjelöléssel elhelyezett linkre </w:t>
      </w:r>
      <w:proofErr w:type="gramStart"/>
      <w:r w:rsidRPr="003B2306">
        <w:rPr>
          <w:rFonts w:ascii="Times New Roman" w:eastAsia="Times New Roman" w:hAnsi="Times New Roman" w:cs="Times New Roman"/>
          <w:color w:val="000000"/>
          <w:sz w:val="24"/>
          <w:szCs w:val="24"/>
        </w:rPr>
        <w:t>kell</w:t>
      </w:r>
      <w:proofErr w:type="gramEnd"/>
      <w:r w:rsidRPr="003B2306">
        <w:rPr>
          <w:rFonts w:ascii="Times New Roman" w:eastAsia="Times New Roman" w:hAnsi="Times New Roman" w:cs="Times New Roman"/>
          <w:color w:val="000000"/>
          <w:sz w:val="24"/>
          <w:szCs w:val="24"/>
        </w:rPr>
        <w:t xml:space="preserve"> muta</w:t>
      </w:r>
      <w:r w:rsidR="009F11D8">
        <w:rPr>
          <w:rFonts w:ascii="Times New Roman" w:eastAsia="Times New Roman" w:hAnsi="Times New Roman" w:cs="Times New Roman"/>
          <w:color w:val="000000"/>
          <w:sz w:val="24"/>
          <w:szCs w:val="24"/>
        </w:rPr>
        <w:t>sson</w:t>
      </w:r>
      <w:r w:rsidRPr="003B2306">
        <w:rPr>
          <w:rFonts w:ascii="Times New Roman" w:eastAsia="Times New Roman" w:hAnsi="Times New Roman" w:cs="Times New Roman"/>
          <w:color w:val="000000"/>
          <w:sz w:val="24"/>
          <w:szCs w:val="24"/>
        </w:rPr>
        <w:t>.</w:t>
      </w:r>
    </w:p>
    <w:p w14:paraId="0000006C" w14:textId="7A2CA8A1" w:rsidR="006721DA" w:rsidRPr="003B2306" w:rsidRDefault="00757C50" w:rsidP="00BE744F">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F102E9" w:rsidRPr="003B2306">
        <w:rPr>
          <w:rFonts w:ascii="Times New Roman" w:eastAsia="Times New Roman" w:hAnsi="Times New Roman" w:cs="Times New Roman"/>
          <w:b/>
          <w:color w:val="000000"/>
          <w:sz w:val="24"/>
          <w:szCs w:val="24"/>
        </w:rPr>
        <w:t>. Az átláthatósági biztos</w:t>
      </w:r>
    </w:p>
    <w:p w14:paraId="0000006D" w14:textId="1CE7C809" w:rsidR="006721DA" w:rsidRPr="003B2306" w:rsidRDefault="00F102E9" w:rsidP="00BE744F">
      <w:pPr>
        <w:spacing w:before="120" w:after="120" w:line="240" w:lineRule="auto"/>
        <w:jc w:val="center"/>
        <w:rPr>
          <w:rFonts w:ascii="Times New Roman" w:eastAsia="Times New Roman" w:hAnsi="Times New Roman" w:cs="Times New Roman"/>
          <w:color w:val="000000"/>
          <w:sz w:val="24"/>
          <w:szCs w:val="24"/>
        </w:rPr>
      </w:pPr>
      <w:r w:rsidRPr="003B2306">
        <w:rPr>
          <w:rFonts w:ascii="Times New Roman" w:eastAsia="Times New Roman" w:hAnsi="Times New Roman" w:cs="Times New Roman"/>
          <w:b/>
          <w:color w:val="000000"/>
          <w:sz w:val="24"/>
          <w:szCs w:val="24"/>
        </w:rPr>
        <w:t>1</w:t>
      </w:r>
      <w:r w:rsidR="00797999">
        <w:rPr>
          <w:rFonts w:ascii="Times New Roman" w:eastAsia="Times New Roman" w:hAnsi="Times New Roman" w:cs="Times New Roman"/>
          <w:b/>
          <w:color w:val="000000"/>
          <w:sz w:val="24"/>
          <w:szCs w:val="24"/>
        </w:rPr>
        <w:t>7</w:t>
      </w:r>
      <w:r w:rsidRPr="003B2306">
        <w:rPr>
          <w:rFonts w:ascii="Times New Roman" w:eastAsia="Times New Roman" w:hAnsi="Times New Roman" w:cs="Times New Roman"/>
          <w:b/>
          <w:color w:val="000000"/>
          <w:sz w:val="24"/>
          <w:szCs w:val="24"/>
        </w:rPr>
        <w:t>. §</w:t>
      </w:r>
    </w:p>
    <w:p w14:paraId="0000006E" w14:textId="77777777"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(1) Az adatkezelőt e rendelet alapján terhelő kötelezettségek, valamint a más jogszabályban az adatkezelő részére előírt közzétételi kötelezettség teljesítését az önkormányzat által megbízott vagy alkalmazott átláthatósági biztos ellenőrzi.</w:t>
      </w:r>
    </w:p>
    <w:p w14:paraId="0000006F" w14:textId="424D488A"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(2) Az önkormányzat az átláthatósági biztosi feladatok ellátására a 2011. évi CLXXV. törvény hatálya alá eső szervezet</w:t>
      </w:r>
      <w:r w:rsidR="00A2291E">
        <w:rPr>
          <w:rFonts w:ascii="Times New Roman" w:eastAsia="Times New Roman" w:hAnsi="Times New Roman" w:cs="Times New Roman"/>
          <w:color w:val="000000"/>
          <w:sz w:val="24"/>
          <w:szCs w:val="24"/>
        </w:rPr>
        <w:t>et</w:t>
      </w:r>
      <w:bookmarkStart w:id="2" w:name="_GoBack"/>
      <w:bookmarkEnd w:id="2"/>
      <w:r w:rsidRPr="003B2306">
        <w:rPr>
          <w:rFonts w:ascii="Times New Roman" w:eastAsia="Times New Roman" w:hAnsi="Times New Roman" w:cs="Times New Roman"/>
          <w:color w:val="000000"/>
          <w:sz w:val="24"/>
          <w:szCs w:val="24"/>
        </w:rPr>
        <w:t xml:space="preserve"> </w:t>
      </w:r>
      <w:r w:rsidR="0052754F">
        <w:rPr>
          <w:rFonts w:ascii="Times New Roman" w:eastAsia="Times New Roman" w:hAnsi="Times New Roman" w:cs="Times New Roman"/>
          <w:color w:val="000000"/>
          <w:sz w:val="24"/>
          <w:szCs w:val="24"/>
        </w:rPr>
        <w:t>is meg</w:t>
      </w:r>
      <w:r w:rsidRPr="003B2306">
        <w:rPr>
          <w:rFonts w:ascii="Times New Roman" w:eastAsia="Times New Roman" w:hAnsi="Times New Roman" w:cs="Times New Roman"/>
          <w:color w:val="000000"/>
          <w:sz w:val="24"/>
          <w:szCs w:val="24"/>
        </w:rPr>
        <w:t xml:space="preserve">bízhat. </w:t>
      </w:r>
    </w:p>
    <w:p w14:paraId="00000070" w14:textId="77777777"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(3) Az önkormányzat a közérdekű bejelentések kivizsgálásával, valamint a közérdekű bejelentések alapján szükséges intézkedések megtételével összefüggő feladatok ellátását az átláthatósági biztosra bízhatja. </w:t>
      </w:r>
    </w:p>
    <w:p w14:paraId="00000071" w14:textId="24598F50" w:rsidR="006721DA"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(4) Az átláthatósági biztos évente tájékoztatja az önkormányzat közgyűlését az e rendeletben előírtak teljesüléséről, valamint szükség esetén a közgyűlés által történő rendkívüli meghallgatást vagy a polgármester intézkedését kezdeményezi. </w:t>
      </w:r>
    </w:p>
    <w:p w14:paraId="270A699D" w14:textId="77777777" w:rsidR="00BC358E" w:rsidRPr="003B2306" w:rsidRDefault="00BC358E" w:rsidP="00BE744F">
      <w:pPr>
        <w:spacing w:before="120" w:after="120" w:line="240" w:lineRule="auto"/>
        <w:jc w:val="both"/>
        <w:rPr>
          <w:rFonts w:ascii="Times New Roman" w:eastAsia="Times New Roman" w:hAnsi="Times New Roman" w:cs="Times New Roman"/>
          <w:color w:val="000000"/>
          <w:sz w:val="24"/>
          <w:szCs w:val="24"/>
        </w:rPr>
      </w:pPr>
    </w:p>
    <w:p w14:paraId="00000072" w14:textId="063433F1" w:rsidR="006721DA" w:rsidRPr="003B2306" w:rsidRDefault="00757C50" w:rsidP="00BE744F">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F102E9" w:rsidRPr="003B2306">
        <w:rPr>
          <w:rFonts w:ascii="Times New Roman" w:eastAsia="Times New Roman" w:hAnsi="Times New Roman" w:cs="Times New Roman"/>
          <w:b/>
          <w:color w:val="000000"/>
          <w:sz w:val="24"/>
          <w:szCs w:val="24"/>
        </w:rPr>
        <w:t xml:space="preserve">. </w:t>
      </w:r>
      <w:r w:rsidR="006101C3">
        <w:rPr>
          <w:rFonts w:ascii="Times New Roman" w:eastAsia="Times New Roman" w:hAnsi="Times New Roman" w:cs="Times New Roman"/>
          <w:b/>
          <w:color w:val="000000"/>
          <w:sz w:val="24"/>
          <w:szCs w:val="24"/>
        </w:rPr>
        <w:t>Záró rendelkezések</w:t>
      </w:r>
    </w:p>
    <w:p w14:paraId="00000073" w14:textId="48E8A160" w:rsidR="006721DA" w:rsidRPr="003B2306" w:rsidRDefault="00F102E9" w:rsidP="00BE744F">
      <w:pPr>
        <w:spacing w:before="120" w:after="120" w:line="240" w:lineRule="auto"/>
        <w:jc w:val="center"/>
        <w:rPr>
          <w:rFonts w:ascii="Times New Roman" w:eastAsia="Times New Roman" w:hAnsi="Times New Roman" w:cs="Times New Roman"/>
          <w:b/>
          <w:color w:val="000000"/>
          <w:sz w:val="24"/>
          <w:szCs w:val="24"/>
        </w:rPr>
      </w:pPr>
      <w:r w:rsidRPr="003B2306">
        <w:rPr>
          <w:rFonts w:ascii="Times New Roman" w:eastAsia="Times New Roman" w:hAnsi="Times New Roman" w:cs="Times New Roman"/>
          <w:b/>
          <w:color w:val="000000"/>
          <w:sz w:val="24"/>
          <w:szCs w:val="24"/>
        </w:rPr>
        <w:t>1</w:t>
      </w:r>
      <w:r w:rsidR="00797999">
        <w:rPr>
          <w:rFonts w:ascii="Times New Roman" w:eastAsia="Times New Roman" w:hAnsi="Times New Roman" w:cs="Times New Roman"/>
          <w:b/>
          <w:color w:val="000000"/>
          <w:sz w:val="24"/>
          <w:szCs w:val="24"/>
        </w:rPr>
        <w:t>8</w:t>
      </w:r>
      <w:r w:rsidRPr="003B2306">
        <w:rPr>
          <w:rFonts w:ascii="Times New Roman" w:eastAsia="Times New Roman" w:hAnsi="Times New Roman" w:cs="Times New Roman"/>
          <w:b/>
          <w:color w:val="000000"/>
          <w:sz w:val="24"/>
          <w:szCs w:val="24"/>
        </w:rPr>
        <w:t>. §</w:t>
      </w:r>
    </w:p>
    <w:p w14:paraId="00000074" w14:textId="77777777"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 xml:space="preserve">(1) Ez a rendelet – a (2) bekezdésben foglalt kivételekkel – </w:t>
      </w:r>
      <w:r w:rsidRPr="00560D22">
        <w:rPr>
          <w:rFonts w:ascii="Times New Roman" w:eastAsia="Times New Roman" w:hAnsi="Times New Roman" w:cs="Times New Roman"/>
          <w:color w:val="000000"/>
          <w:sz w:val="24"/>
          <w:szCs w:val="24"/>
          <w:highlight w:val="yellow"/>
        </w:rPr>
        <w:t xml:space="preserve">[XXXX XX </w:t>
      </w:r>
      <w:proofErr w:type="spellStart"/>
      <w:r w:rsidRPr="00560D22">
        <w:rPr>
          <w:rFonts w:ascii="Times New Roman" w:eastAsia="Times New Roman" w:hAnsi="Times New Roman" w:cs="Times New Roman"/>
          <w:color w:val="000000"/>
          <w:sz w:val="24"/>
          <w:szCs w:val="24"/>
          <w:highlight w:val="yellow"/>
        </w:rPr>
        <w:t>XX</w:t>
      </w:r>
      <w:proofErr w:type="spellEnd"/>
      <w:r w:rsidRPr="00560D22">
        <w:rPr>
          <w:rFonts w:ascii="Times New Roman" w:eastAsia="Times New Roman" w:hAnsi="Times New Roman" w:cs="Times New Roman"/>
          <w:color w:val="000000"/>
          <w:sz w:val="24"/>
          <w:szCs w:val="24"/>
          <w:highlight w:val="yellow"/>
        </w:rPr>
        <w:t>]</w:t>
      </w:r>
      <w:r w:rsidRPr="003B2306">
        <w:rPr>
          <w:rFonts w:ascii="Times New Roman" w:eastAsia="Times New Roman" w:hAnsi="Times New Roman" w:cs="Times New Roman"/>
          <w:color w:val="000000"/>
          <w:sz w:val="24"/>
          <w:szCs w:val="24"/>
        </w:rPr>
        <w:t xml:space="preserve"> napján lép hatályba.</w:t>
      </w:r>
    </w:p>
    <w:p w14:paraId="00000075" w14:textId="77777777" w:rsidR="006721DA" w:rsidRPr="003B2306"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(2) E rendelet „”. §</w:t>
      </w:r>
      <w:proofErr w:type="spellStart"/>
      <w:r w:rsidRPr="003B2306">
        <w:rPr>
          <w:rFonts w:ascii="Times New Roman" w:eastAsia="Times New Roman" w:hAnsi="Times New Roman" w:cs="Times New Roman"/>
          <w:color w:val="000000"/>
          <w:sz w:val="24"/>
          <w:szCs w:val="24"/>
        </w:rPr>
        <w:t>-a</w:t>
      </w:r>
      <w:proofErr w:type="spellEnd"/>
      <w:r w:rsidRPr="003B2306">
        <w:rPr>
          <w:rFonts w:ascii="Times New Roman" w:eastAsia="Times New Roman" w:hAnsi="Times New Roman" w:cs="Times New Roman"/>
          <w:color w:val="000000"/>
          <w:sz w:val="24"/>
          <w:szCs w:val="24"/>
        </w:rPr>
        <w:t xml:space="preserve"> </w:t>
      </w:r>
      <w:r w:rsidRPr="00560D22">
        <w:rPr>
          <w:rFonts w:ascii="Times New Roman" w:eastAsia="Times New Roman" w:hAnsi="Times New Roman" w:cs="Times New Roman"/>
          <w:color w:val="000000"/>
          <w:sz w:val="24"/>
          <w:szCs w:val="24"/>
          <w:highlight w:val="yellow"/>
        </w:rPr>
        <w:t xml:space="preserve">[YYYY YY </w:t>
      </w:r>
      <w:proofErr w:type="spellStart"/>
      <w:r w:rsidRPr="00560D22">
        <w:rPr>
          <w:rFonts w:ascii="Times New Roman" w:eastAsia="Times New Roman" w:hAnsi="Times New Roman" w:cs="Times New Roman"/>
          <w:color w:val="000000"/>
          <w:sz w:val="24"/>
          <w:szCs w:val="24"/>
          <w:highlight w:val="yellow"/>
        </w:rPr>
        <w:t>YY</w:t>
      </w:r>
      <w:proofErr w:type="spellEnd"/>
      <w:r w:rsidRPr="00560D22">
        <w:rPr>
          <w:rFonts w:ascii="Times New Roman" w:eastAsia="Times New Roman" w:hAnsi="Times New Roman" w:cs="Times New Roman"/>
          <w:color w:val="000000"/>
          <w:sz w:val="24"/>
          <w:szCs w:val="24"/>
          <w:highlight w:val="yellow"/>
        </w:rPr>
        <w:t>]</w:t>
      </w:r>
      <w:r w:rsidRPr="003B2306">
        <w:rPr>
          <w:rFonts w:ascii="Times New Roman" w:eastAsia="Times New Roman" w:hAnsi="Times New Roman" w:cs="Times New Roman"/>
          <w:color w:val="000000"/>
          <w:sz w:val="24"/>
          <w:szCs w:val="24"/>
        </w:rPr>
        <w:t xml:space="preserve"> napján lép hatályba.</w:t>
      </w:r>
    </w:p>
    <w:p w14:paraId="00000076" w14:textId="29DCDFB2" w:rsidR="006721DA" w:rsidRDefault="00F102E9" w:rsidP="00BE744F">
      <w:pPr>
        <w:spacing w:before="120" w:after="120" w:line="240" w:lineRule="auto"/>
        <w:jc w:val="both"/>
        <w:rPr>
          <w:rFonts w:ascii="Times New Roman" w:eastAsia="Times New Roman" w:hAnsi="Times New Roman" w:cs="Times New Roman"/>
          <w:color w:val="000000"/>
          <w:sz w:val="24"/>
          <w:szCs w:val="24"/>
        </w:rPr>
      </w:pPr>
      <w:r w:rsidRPr="003B2306">
        <w:rPr>
          <w:rFonts w:ascii="Times New Roman" w:eastAsia="Times New Roman" w:hAnsi="Times New Roman" w:cs="Times New Roman"/>
          <w:color w:val="000000"/>
          <w:sz w:val="24"/>
          <w:szCs w:val="24"/>
        </w:rPr>
        <w:t>(3) Az adatkezelő az e rendelet hatálybalépését megelőző</w:t>
      </w:r>
      <w:r w:rsidR="00291F90">
        <w:rPr>
          <w:rFonts w:ascii="Times New Roman" w:eastAsia="Times New Roman" w:hAnsi="Times New Roman" w:cs="Times New Roman"/>
          <w:color w:val="000000"/>
          <w:sz w:val="24"/>
          <w:szCs w:val="24"/>
        </w:rPr>
        <w:t xml:space="preserve"> </w:t>
      </w:r>
      <w:r w:rsidR="00291F90" w:rsidRPr="00560D22">
        <w:rPr>
          <w:rFonts w:ascii="Times New Roman" w:eastAsia="Times New Roman" w:hAnsi="Times New Roman" w:cs="Times New Roman"/>
          <w:color w:val="000000"/>
          <w:sz w:val="24"/>
          <w:szCs w:val="24"/>
          <w:highlight w:val="yellow"/>
        </w:rPr>
        <w:t>[</w:t>
      </w:r>
      <w:r w:rsidR="00291F90">
        <w:rPr>
          <w:rFonts w:ascii="Times New Roman" w:eastAsia="Times New Roman" w:hAnsi="Times New Roman" w:cs="Times New Roman"/>
          <w:color w:val="000000"/>
          <w:sz w:val="24"/>
          <w:szCs w:val="24"/>
          <w:highlight w:val="yellow"/>
        </w:rPr>
        <w:t>Z</w:t>
      </w:r>
      <w:r w:rsidR="00291F90" w:rsidRPr="00560D22">
        <w:rPr>
          <w:rFonts w:ascii="Times New Roman" w:eastAsia="Times New Roman" w:hAnsi="Times New Roman" w:cs="Times New Roman"/>
          <w:color w:val="000000"/>
          <w:sz w:val="24"/>
          <w:szCs w:val="24"/>
          <w:highlight w:val="yellow"/>
        </w:rPr>
        <w:t>]</w:t>
      </w:r>
      <w:r w:rsidR="00291F90">
        <w:rPr>
          <w:rFonts w:ascii="Times New Roman" w:eastAsia="Times New Roman" w:hAnsi="Times New Roman" w:cs="Times New Roman"/>
          <w:color w:val="000000"/>
          <w:sz w:val="24"/>
          <w:szCs w:val="24"/>
        </w:rPr>
        <w:t xml:space="preserve"> éven belül</w:t>
      </w:r>
      <w:r w:rsidRPr="003B2306">
        <w:rPr>
          <w:rFonts w:ascii="Times New Roman" w:eastAsia="Times New Roman" w:hAnsi="Times New Roman" w:cs="Times New Roman"/>
          <w:color w:val="000000"/>
          <w:sz w:val="24"/>
          <w:szCs w:val="24"/>
        </w:rPr>
        <w:t xml:space="preserve"> kötött, nettó ötmillió forintot meghaladó értékű polgári jogi szerződéseket folyamatosan, de legkésőbb </w:t>
      </w:r>
      <w:r w:rsidRPr="00560D22">
        <w:rPr>
          <w:rFonts w:ascii="Times New Roman" w:eastAsia="Times New Roman" w:hAnsi="Times New Roman" w:cs="Times New Roman"/>
          <w:color w:val="000000"/>
          <w:sz w:val="24"/>
          <w:szCs w:val="24"/>
          <w:highlight w:val="yellow"/>
        </w:rPr>
        <w:t xml:space="preserve">[XXXX XX </w:t>
      </w:r>
      <w:proofErr w:type="spellStart"/>
      <w:r w:rsidRPr="00560D22">
        <w:rPr>
          <w:rFonts w:ascii="Times New Roman" w:eastAsia="Times New Roman" w:hAnsi="Times New Roman" w:cs="Times New Roman"/>
          <w:color w:val="000000"/>
          <w:sz w:val="24"/>
          <w:szCs w:val="24"/>
          <w:highlight w:val="yellow"/>
        </w:rPr>
        <w:t>XX</w:t>
      </w:r>
      <w:proofErr w:type="spellEnd"/>
      <w:r w:rsidRPr="00560D22">
        <w:rPr>
          <w:rFonts w:ascii="Times New Roman" w:eastAsia="Times New Roman" w:hAnsi="Times New Roman" w:cs="Times New Roman"/>
          <w:color w:val="000000"/>
          <w:sz w:val="24"/>
          <w:szCs w:val="24"/>
          <w:highlight w:val="yellow"/>
        </w:rPr>
        <w:t>]</w:t>
      </w:r>
      <w:r w:rsidRPr="003B2306">
        <w:rPr>
          <w:rFonts w:ascii="Times New Roman" w:eastAsia="Times New Roman" w:hAnsi="Times New Roman" w:cs="Times New Roman"/>
          <w:color w:val="000000"/>
          <w:sz w:val="24"/>
          <w:szCs w:val="24"/>
        </w:rPr>
        <w:t xml:space="preserve"> napjáig közzéteszi a </w:t>
      </w:r>
      <w:r w:rsidR="0017495A">
        <w:rPr>
          <w:rFonts w:ascii="Times New Roman" w:eastAsia="Times New Roman" w:hAnsi="Times New Roman" w:cs="Times New Roman"/>
          <w:color w:val="000000"/>
          <w:sz w:val="24"/>
          <w:szCs w:val="24"/>
        </w:rPr>
        <w:t>8. §</w:t>
      </w:r>
      <w:proofErr w:type="spellStart"/>
      <w:r w:rsidR="0017495A">
        <w:rPr>
          <w:rFonts w:ascii="Times New Roman" w:eastAsia="Times New Roman" w:hAnsi="Times New Roman" w:cs="Times New Roman"/>
          <w:color w:val="000000"/>
          <w:sz w:val="24"/>
          <w:szCs w:val="24"/>
        </w:rPr>
        <w:t>-ban</w:t>
      </w:r>
      <w:proofErr w:type="spellEnd"/>
      <w:r w:rsidR="0017495A">
        <w:rPr>
          <w:rFonts w:ascii="Times New Roman" w:eastAsia="Times New Roman" w:hAnsi="Times New Roman" w:cs="Times New Roman"/>
          <w:color w:val="000000"/>
          <w:sz w:val="24"/>
          <w:szCs w:val="24"/>
        </w:rPr>
        <w:t xml:space="preserve"> foglaltak szerint eljárva</w:t>
      </w:r>
      <w:r w:rsidRPr="003B2306">
        <w:rPr>
          <w:rFonts w:ascii="Times New Roman" w:eastAsia="Times New Roman" w:hAnsi="Times New Roman" w:cs="Times New Roman"/>
          <w:color w:val="000000"/>
          <w:sz w:val="24"/>
          <w:szCs w:val="24"/>
        </w:rPr>
        <w:t xml:space="preserve">, feltéve, hogy a szerződéssel összefüggésben a </w:t>
      </w:r>
      <w:r w:rsidR="0017495A">
        <w:rPr>
          <w:rFonts w:ascii="Times New Roman" w:eastAsia="Times New Roman" w:hAnsi="Times New Roman" w:cs="Times New Roman"/>
          <w:color w:val="000000"/>
          <w:sz w:val="24"/>
          <w:szCs w:val="24"/>
        </w:rPr>
        <w:t>8</w:t>
      </w:r>
      <w:r w:rsidRPr="003B2306">
        <w:rPr>
          <w:rFonts w:ascii="Times New Roman" w:eastAsia="Times New Roman" w:hAnsi="Times New Roman" w:cs="Times New Roman"/>
          <w:color w:val="000000"/>
          <w:sz w:val="24"/>
          <w:szCs w:val="24"/>
        </w:rPr>
        <w:t>. § (</w:t>
      </w:r>
      <w:r w:rsidR="0017495A">
        <w:rPr>
          <w:rFonts w:ascii="Times New Roman" w:eastAsia="Times New Roman" w:hAnsi="Times New Roman" w:cs="Times New Roman"/>
          <w:color w:val="000000"/>
          <w:sz w:val="24"/>
          <w:szCs w:val="24"/>
        </w:rPr>
        <w:t>7</w:t>
      </w:r>
      <w:r w:rsidRPr="003B2306">
        <w:rPr>
          <w:rFonts w:ascii="Times New Roman" w:eastAsia="Times New Roman" w:hAnsi="Times New Roman" w:cs="Times New Roman"/>
          <w:color w:val="000000"/>
          <w:sz w:val="24"/>
          <w:szCs w:val="24"/>
        </w:rPr>
        <w:t>) bekezdése szerinti körülmény nem következett be.</w:t>
      </w:r>
    </w:p>
    <w:p w14:paraId="00C2561C" w14:textId="3A6E1F14" w:rsidR="00CC7B1D" w:rsidRDefault="00CC7B1D" w:rsidP="00BE744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DAB10DE" w14:textId="21D7845E" w:rsidR="00CC7B1D" w:rsidRPr="008B2735" w:rsidRDefault="00CC7B1D" w:rsidP="00BE744F">
      <w:pPr>
        <w:spacing w:before="120" w:after="120" w:line="240" w:lineRule="auto"/>
        <w:jc w:val="center"/>
        <w:rPr>
          <w:rFonts w:ascii="Times New Roman" w:eastAsia="Times New Roman" w:hAnsi="Times New Roman" w:cs="Times New Roman"/>
          <w:b/>
          <w:bCs/>
          <w:color w:val="000000"/>
          <w:sz w:val="24"/>
          <w:szCs w:val="24"/>
        </w:rPr>
      </w:pPr>
      <w:r w:rsidRPr="008B2735">
        <w:rPr>
          <w:rFonts w:ascii="Times New Roman" w:eastAsia="Times New Roman" w:hAnsi="Times New Roman" w:cs="Times New Roman"/>
          <w:b/>
          <w:bCs/>
          <w:color w:val="000000"/>
          <w:sz w:val="24"/>
          <w:szCs w:val="24"/>
        </w:rPr>
        <w:lastRenderedPageBreak/>
        <w:t>Általános Indokolás</w:t>
      </w:r>
    </w:p>
    <w:p w14:paraId="1DC224F0" w14:textId="5BFBE984" w:rsidR="00EB2DFC" w:rsidRDefault="00EB2DFC" w:rsidP="00BE744F">
      <w:pPr>
        <w:spacing w:before="120" w:after="120" w:line="240" w:lineRule="auto"/>
        <w:jc w:val="both"/>
        <w:rPr>
          <w:rFonts w:ascii="Times New Roman" w:hAnsi="Times New Roman" w:cs="Times New Roman"/>
          <w:sz w:val="24"/>
          <w:szCs w:val="24"/>
        </w:rPr>
      </w:pPr>
      <w:r w:rsidRPr="00094D03">
        <w:rPr>
          <w:rFonts w:ascii="Times New Roman" w:eastAsia="Times New Roman" w:hAnsi="Times New Roman" w:cs="Times New Roman"/>
          <w:sz w:val="24"/>
          <w:szCs w:val="24"/>
        </w:rPr>
        <w:t>Az Átlátszó</w:t>
      </w:r>
      <w:proofErr w:type="gramStart"/>
      <w:r w:rsidRPr="00094D03">
        <w:rPr>
          <w:rFonts w:ascii="Times New Roman" w:eastAsia="Times New Roman" w:hAnsi="Times New Roman" w:cs="Times New Roman"/>
          <w:sz w:val="24"/>
          <w:szCs w:val="24"/>
        </w:rPr>
        <w:t>.hu</w:t>
      </w:r>
      <w:proofErr w:type="gramEnd"/>
      <w:r w:rsidRPr="00094D03">
        <w:rPr>
          <w:rFonts w:ascii="Times New Roman" w:eastAsia="Times New Roman" w:hAnsi="Times New Roman" w:cs="Times New Roman"/>
          <w:sz w:val="24"/>
          <w:szCs w:val="24"/>
        </w:rPr>
        <w:t>, a K-Monitor és a Transparency International Magyarország (</w:t>
      </w:r>
      <w:r w:rsidR="008B2735" w:rsidRPr="00094D03">
        <w:rPr>
          <w:rFonts w:ascii="Times New Roman" w:hAnsi="Times New Roman" w:cs="Times New Roman"/>
          <w:sz w:val="24"/>
          <w:szCs w:val="24"/>
        </w:rPr>
        <w:t xml:space="preserve">a továbbiakban: </w:t>
      </w:r>
      <w:r w:rsidRPr="00094D03">
        <w:rPr>
          <w:rFonts w:ascii="Times New Roman" w:eastAsia="Times New Roman" w:hAnsi="Times New Roman" w:cs="Times New Roman"/>
          <w:sz w:val="24"/>
          <w:szCs w:val="24"/>
          <w:u w:val="single"/>
        </w:rPr>
        <w:t>TI-Magyarország</w:t>
      </w:r>
      <w:r w:rsidRPr="00094D03">
        <w:rPr>
          <w:rFonts w:ascii="Times New Roman" w:eastAsia="Times New Roman" w:hAnsi="Times New Roman" w:cs="Times New Roman"/>
          <w:sz w:val="24"/>
          <w:szCs w:val="24"/>
        </w:rPr>
        <w:t xml:space="preserve">) </w:t>
      </w:r>
      <w:hyperlink r:id="rId8" w:history="1">
        <w:r w:rsidRPr="00094D03">
          <w:rPr>
            <w:rStyle w:val="Hiperhivatkozs"/>
            <w:rFonts w:ascii="Times New Roman" w:eastAsia="Times New Roman" w:hAnsi="Times New Roman" w:cs="Times New Roman"/>
            <w:sz w:val="24"/>
            <w:szCs w:val="24"/>
          </w:rPr>
          <w:t>Ez a Minimum!</w:t>
        </w:r>
      </w:hyperlink>
      <w:r w:rsidRPr="00094D03">
        <w:rPr>
          <w:rFonts w:ascii="Times New Roman" w:eastAsia="Times New Roman" w:hAnsi="Times New Roman" w:cs="Times New Roman"/>
          <w:sz w:val="24"/>
          <w:szCs w:val="24"/>
        </w:rPr>
        <w:t xml:space="preserve"> </w:t>
      </w:r>
      <w:proofErr w:type="gramStart"/>
      <w:r w:rsidRPr="00094D03">
        <w:rPr>
          <w:rFonts w:ascii="Times New Roman" w:eastAsia="Times New Roman" w:hAnsi="Times New Roman" w:cs="Times New Roman"/>
          <w:sz w:val="24"/>
          <w:szCs w:val="24"/>
        </w:rPr>
        <w:t>néven</w:t>
      </w:r>
      <w:proofErr w:type="gramEnd"/>
      <w:r w:rsidRPr="00094D03">
        <w:rPr>
          <w:rFonts w:ascii="Times New Roman" w:eastAsia="Times New Roman" w:hAnsi="Times New Roman" w:cs="Times New Roman"/>
          <w:sz w:val="24"/>
          <w:szCs w:val="24"/>
        </w:rPr>
        <w:t xml:space="preserve"> korrupcióellenes programot hirdetett az önkormányzatok számára. </w:t>
      </w:r>
      <w:r w:rsidR="00094D03" w:rsidRPr="00094D03">
        <w:rPr>
          <w:rFonts w:ascii="Times New Roman" w:hAnsi="Times New Roman" w:cs="Times New Roman"/>
          <w:sz w:val="24"/>
          <w:szCs w:val="24"/>
          <w:shd w:val="clear" w:color="auto" w:fill="FAFAFA"/>
        </w:rPr>
        <w:t xml:space="preserve">A 2019. évi helyhatósági választások 389 jelöltje csatlakozott az az Ez a Minimum! </w:t>
      </w:r>
      <w:proofErr w:type="gramStart"/>
      <w:r w:rsidR="00094D03" w:rsidRPr="00094D03">
        <w:rPr>
          <w:rFonts w:ascii="Times New Roman" w:hAnsi="Times New Roman" w:cs="Times New Roman"/>
          <w:sz w:val="24"/>
          <w:szCs w:val="24"/>
          <w:shd w:val="clear" w:color="auto" w:fill="FAFAFA"/>
        </w:rPr>
        <w:t>programhoz</w:t>
      </w:r>
      <w:proofErr w:type="gramEnd"/>
      <w:r w:rsidR="00094D03" w:rsidRPr="00094D03">
        <w:rPr>
          <w:rFonts w:ascii="Times New Roman" w:hAnsi="Times New Roman" w:cs="Times New Roman"/>
          <w:sz w:val="24"/>
          <w:szCs w:val="24"/>
          <w:shd w:val="clear" w:color="auto" w:fill="FAFAFA"/>
        </w:rPr>
        <w:t xml:space="preserve">, és közülük 60 településen 184-en szereztek mandátumot, 16 jelöltet pedig polgármesterré választottak. </w:t>
      </w:r>
      <w:r w:rsidRPr="00094D03">
        <w:rPr>
          <w:rFonts w:ascii="Times New Roman" w:eastAsia="Times New Roman" w:hAnsi="Times New Roman" w:cs="Times New Roman"/>
          <w:sz w:val="24"/>
          <w:szCs w:val="24"/>
        </w:rPr>
        <w:t>A</w:t>
      </w:r>
      <w:r w:rsidR="00095894" w:rsidRPr="00094D03">
        <w:rPr>
          <w:rFonts w:ascii="Times New Roman" w:eastAsia="Times New Roman" w:hAnsi="Times New Roman" w:cs="Times New Roman"/>
          <w:sz w:val="24"/>
          <w:szCs w:val="24"/>
        </w:rPr>
        <w:t xml:space="preserve"> kezdeményezéssel azért álltunk elő, mert az a meg</w:t>
      </w:r>
      <w:r w:rsidRPr="00094D03">
        <w:rPr>
          <w:rFonts w:ascii="Times New Roman" w:eastAsia="Times New Roman" w:hAnsi="Times New Roman" w:cs="Times New Roman"/>
          <w:sz w:val="24"/>
          <w:szCs w:val="24"/>
        </w:rPr>
        <w:t>győződ</w:t>
      </w:r>
      <w:r w:rsidR="00095894" w:rsidRPr="00094D03">
        <w:rPr>
          <w:rFonts w:ascii="Times New Roman" w:eastAsia="Times New Roman" w:hAnsi="Times New Roman" w:cs="Times New Roman"/>
          <w:sz w:val="24"/>
          <w:szCs w:val="24"/>
        </w:rPr>
        <w:t>ésünk</w:t>
      </w:r>
      <w:r w:rsidRPr="00094D03">
        <w:rPr>
          <w:rFonts w:ascii="Times New Roman" w:eastAsia="Times New Roman" w:hAnsi="Times New Roman" w:cs="Times New Roman"/>
          <w:sz w:val="24"/>
          <w:szCs w:val="24"/>
        </w:rPr>
        <w:t>, hogy a</w:t>
      </w:r>
      <w:r w:rsidRPr="00094D03">
        <w:rPr>
          <w:rFonts w:ascii="Times New Roman" w:eastAsia="Arial" w:hAnsi="Times New Roman" w:cs="Times New Roman"/>
          <w:sz w:val="24"/>
          <w:szCs w:val="24"/>
        </w:rPr>
        <w:t xml:space="preserve"> helyi közhata</w:t>
      </w:r>
      <w:r w:rsidRPr="003B2306">
        <w:rPr>
          <w:rFonts w:ascii="Times New Roman" w:eastAsia="Arial" w:hAnsi="Times New Roman" w:cs="Times New Roman"/>
          <w:color w:val="000000"/>
          <w:sz w:val="24"/>
          <w:szCs w:val="24"/>
        </w:rPr>
        <w:t>lom-gyakorlás átláthatósága</w:t>
      </w:r>
      <w:r w:rsidR="004A33B1">
        <w:rPr>
          <w:rFonts w:ascii="Times New Roman" w:eastAsia="Arial" w:hAnsi="Times New Roman" w:cs="Times New Roman"/>
          <w:color w:val="000000"/>
          <w:sz w:val="24"/>
          <w:szCs w:val="24"/>
        </w:rPr>
        <w:t xml:space="preserve"> </w:t>
      </w:r>
      <w:r w:rsidRPr="003B2306">
        <w:rPr>
          <w:rFonts w:ascii="Times New Roman" w:eastAsia="Arial" w:hAnsi="Times New Roman" w:cs="Times New Roman"/>
          <w:color w:val="000000"/>
          <w:sz w:val="24"/>
          <w:szCs w:val="24"/>
        </w:rPr>
        <w:t>kiemelkedő súlyú közérdek</w:t>
      </w:r>
      <w:r>
        <w:rPr>
          <w:rFonts w:ascii="Times New Roman" w:eastAsia="Arial" w:hAnsi="Times New Roman" w:cs="Times New Roman"/>
          <w:color w:val="000000"/>
          <w:sz w:val="24"/>
          <w:szCs w:val="24"/>
        </w:rPr>
        <w:t xml:space="preserve">. Ez a közérdek akkor fog a gyakorlatban </w:t>
      </w:r>
      <w:r w:rsidR="006101C3">
        <w:rPr>
          <w:rFonts w:ascii="Times New Roman" w:eastAsia="Arial" w:hAnsi="Times New Roman" w:cs="Times New Roman"/>
          <w:color w:val="000000"/>
          <w:sz w:val="24"/>
          <w:szCs w:val="24"/>
        </w:rPr>
        <w:t>érvényesülni</w:t>
      </w:r>
      <w:r w:rsidRPr="003B2306">
        <w:rPr>
          <w:rFonts w:ascii="Times New Roman" w:eastAsia="Arial" w:hAnsi="Times New Roman" w:cs="Times New Roman"/>
          <w:color w:val="000000"/>
          <w:sz w:val="24"/>
          <w:szCs w:val="24"/>
        </w:rPr>
        <w:t>, ha</w:t>
      </w:r>
      <w:r w:rsidR="008B2735">
        <w:rPr>
          <w:rFonts w:ascii="Times New Roman" w:eastAsia="Arial" w:hAnsi="Times New Roman" w:cs="Times New Roman"/>
          <w:color w:val="000000"/>
          <w:sz w:val="24"/>
          <w:szCs w:val="24"/>
        </w:rPr>
        <w:t xml:space="preserve"> </w:t>
      </w:r>
      <w:r w:rsidRPr="003B2306">
        <w:rPr>
          <w:rFonts w:ascii="Times New Roman" w:eastAsia="Arial" w:hAnsi="Times New Roman" w:cs="Times New Roman"/>
          <w:color w:val="000000"/>
          <w:sz w:val="24"/>
          <w:szCs w:val="24"/>
        </w:rPr>
        <w:t>az önkormányzatok által kezelt</w:t>
      </w:r>
      <w:r w:rsidRPr="003B2306">
        <w:rPr>
          <w:rFonts w:ascii="Times New Roman" w:hAnsi="Times New Roman" w:cs="Times New Roman"/>
          <w:sz w:val="24"/>
          <w:szCs w:val="24"/>
        </w:rPr>
        <w:t xml:space="preserve"> adatok</w:t>
      </w:r>
      <w:r w:rsidR="008B2735">
        <w:rPr>
          <w:rFonts w:ascii="Times New Roman" w:hAnsi="Times New Roman" w:cs="Times New Roman"/>
          <w:sz w:val="24"/>
          <w:szCs w:val="24"/>
        </w:rPr>
        <w:t xml:space="preserve"> bárki számára könnyen hozzáférhetők</w:t>
      </w:r>
      <w:r w:rsidR="00320CDA">
        <w:rPr>
          <w:rFonts w:ascii="Times New Roman" w:hAnsi="Times New Roman" w:cs="Times New Roman"/>
          <w:sz w:val="24"/>
          <w:szCs w:val="24"/>
        </w:rPr>
        <w:t xml:space="preserve"> lesznek</w:t>
      </w:r>
      <w:r w:rsidR="008B2735">
        <w:rPr>
          <w:rFonts w:ascii="Times New Roman" w:hAnsi="Times New Roman" w:cs="Times New Roman"/>
          <w:sz w:val="24"/>
          <w:szCs w:val="24"/>
        </w:rPr>
        <w:t xml:space="preserve">, ha a polgárok számára </w:t>
      </w:r>
      <w:r w:rsidRPr="003B2306">
        <w:rPr>
          <w:rFonts w:ascii="Times New Roman" w:hAnsi="Times New Roman" w:cs="Times New Roman"/>
          <w:sz w:val="24"/>
          <w:szCs w:val="24"/>
        </w:rPr>
        <w:t>közérthető az önkormányzat</w:t>
      </w:r>
      <w:r w:rsidR="006F541C">
        <w:rPr>
          <w:rFonts w:ascii="Times New Roman" w:hAnsi="Times New Roman" w:cs="Times New Roman"/>
          <w:sz w:val="24"/>
          <w:szCs w:val="24"/>
        </w:rPr>
        <w:t xml:space="preserve"> döntéshozatala,</w:t>
      </w:r>
      <w:r w:rsidRPr="003B2306">
        <w:rPr>
          <w:rFonts w:ascii="Times New Roman" w:hAnsi="Times New Roman" w:cs="Times New Roman"/>
          <w:sz w:val="24"/>
          <w:szCs w:val="24"/>
        </w:rPr>
        <w:t xml:space="preserve"> költségvetése</w:t>
      </w:r>
      <w:r w:rsidR="008B2735">
        <w:rPr>
          <w:rFonts w:ascii="Times New Roman" w:hAnsi="Times New Roman" w:cs="Times New Roman"/>
          <w:sz w:val="24"/>
          <w:szCs w:val="24"/>
        </w:rPr>
        <w:t xml:space="preserve">, és ha részt is vehetnek annak megtervezésében. Legalább ilyen mértékben fontos a közpénzekkel történő helyhatósági gazdálkodás nyomon követhetősége, amihez elengedhetetlen az </w:t>
      </w:r>
      <w:r w:rsidRPr="003B2306">
        <w:rPr>
          <w:rFonts w:ascii="Times New Roman" w:hAnsi="Times New Roman" w:cs="Times New Roman"/>
          <w:sz w:val="24"/>
          <w:szCs w:val="24"/>
        </w:rPr>
        <w:t>önkormányzati szerződések</w:t>
      </w:r>
      <w:r w:rsidR="008B2735">
        <w:rPr>
          <w:rFonts w:ascii="Times New Roman" w:hAnsi="Times New Roman" w:cs="Times New Roman"/>
          <w:sz w:val="24"/>
          <w:szCs w:val="24"/>
        </w:rPr>
        <w:t xml:space="preserve"> megismerhetősége, valamint az, hogy a</w:t>
      </w:r>
      <w:r w:rsidRPr="00EB2DFC">
        <w:rPr>
          <w:rFonts w:ascii="Times New Roman" w:hAnsi="Times New Roman" w:cs="Times New Roman"/>
          <w:sz w:val="24"/>
          <w:szCs w:val="24"/>
        </w:rPr>
        <w:t xml:space="preserve">z önkormányzat gondos gazdaként </w:t>
      </w:r>
      <w:r w:rsidR="008B2735">
        <w:rPr>
          <w:rFonts w:ascii="Times New Roman" w:hAnsi="Times New Roman" w:cs="Times New Roman"/>
          <w:sz w:val="24"/>
          <w:szCs w:val="24"/>
        </w:rPr>
        <w:t xml:space="preserve">szervezze meg </w:t>
      </w:r>
      <w:r w:rsidRPr="00EB2DFC">
        <w:rPr>
          <w:rFonts w:ascii="Times New Roman" w:hAnsi="Times New Roman" w:cs="Times New Roman"/>
          <w:sz w:val="24"/>
          <w:szCs w:val="24"/>
        </w:rPr>
        <w:t>a közbeszerzéseket</w:t>
      </w:r>
      <w:r w:rsidRPr="003B2306">
        <w:rPr>
          <w:rFonts w:ascii="Times New Roman" w:hAnsi="Times New Roman" w:cs="Times New Roman"/>
          <w:sz w:val="24"/>
          <w:szCs w:val="24"/>
        </w:rPr>
        <w:t>.</w:t>
      </w:r>
      <w:r w:rsidR="00320CDA">
        <w:rPr>
          <w:rFonts w:ascii="Times New Roman" w:hAnsi="Times New Roman" w:cs="Times New Roman"/>
          <w:sz w:val="24"/>
          <w:szCs w:val="24"/>
        </w:rPr>
        <w:t xml:space="preserve"> És természetesen az önkormányzatokkal szemben támasztott követelmények az önkormányzati tulajdonban álló vállalatokra is vonatkoznak. Ezeknek a döntéshozatala, a gazdálkodása, a beruházásai és a vezetőinek juttatott javadalmazás ugyancsak átlátható </w:t>
      </w:r>
      <w:proofErr w:type="gramStart"/>
      <w:r w:rsidR="00320CDA">
        <w:rPr>
          <w:rFonts w:ascii="Times New Roman" w:hAnsi="Times New Roman" w:cs="Times New Roman"/>
          <w:sz w:val="24"/>
          <w:szCs w:val="24"/>
        </w:rPr>
        <w:t>kell</w:t>
      </w:r>
      <w:proofErr w:type="gramEnd"/>
      <w:r w:rsidR="00320CDA">
        <w:rPr>
          <w:rFonts w:ascii="Times New Roman" w:hAnsi="Times New Roman" w:cs="Times New Roman"/>
          <w:sz w:val="24"/>
          <w:szCs w:val="24"/>
        </w:rPr>
        <w:t xml:space="preserve"> legyen.</w:t>
      </w:r>
    </w:p>
    <w:p w14:paraId="599BFAA3" w14:textId="6A3A4F55" w:rsidR="00320CDA" w:rsidRDefault="008B2735" w:rsidP="00BE744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jelen önkormányzati rendelet tervezet (a továbbiakban: </w:t>
      </w:r>
      <w:r w:rsidRPr="008B2735">
        <w:rPr>
          <w:rFonts w:ascii="Times New Roman" w:hAnsi="Times New Roman" w:cs="Times New Roman"/>
          <w:sz w:val="24"/>
          <w:szCs w:val="24"/>
          <w:u w:val="single"/>
        </w:rPr>
        <w:t>tervezet</w:t>
      </w:r>
      <w:r>
        <w:rPr>
          <w:rFonts w:ascii="Times New Roman" w:hAnsi="Times New Roman" w:cs="Times New Roman"/>
          <w:sz w:val="24"/>
          <w:szCs w:val="24"/>
        </w:rPr>
        <w:t>) abból a feltételezésből indul ki, hogy a nyilvánosság azért fontos és hatékony a korrupció visszaszorításáért folytatott küzdelem</w:t>
      </w:r>
      <w:r w:rsidR="00320CDA">
        <w:rPr>
          <w:rFonts w:ascii="Times New Roman" w:hAnsi="Times New Roman" w:cs="Times New Roman"/>
          <w:sz w:val="24"/>
          <w:szCs w:val="24"/>
        </w:rPr>
        <w:t>be</w:t>
      </w:r>
      <w:r>
        <w:rPr>
          <w:rFonts w:ascii="Times New Roman" w:hAnsi="Times New Roman" w:cs="Times New Roman"/>
          <w:sz w:val="24"/>
          <w:szCs w:val="24"/>
        </w:rPr>
        <w:t xml:space="preserve">n, mert megnehezíti a visszaélések letagadását. </w:t>
      </w:r>
      <w:r w:rsidR="00320CDA">
        <w:rPr>
          <w:rFonts w:ascii="Times New Roman" w:hAnsi="Times New Roman" w:cs="Times New Roman"/>
          <w:sz w:val="24"/>
          <w:szCs w:val="24"/>
        </w:rPr>
        <w:t xml:space="preserve">Naivitás lenne </w:t>
      </w:r>
      <w:r w:rsidR="00C9379A">
        <w:rPr>
          <w:rFonts w:ascii="Times New Roman" w:hAnsi="Times New Roman" w:cs="Times New Roman"/>
          <w:sz w:val="24"/>
          <w:szCs w:val="24"/>
        </w:rPr>
        <w:t xml:space="preserve">azonban </w:t>
      </w:r>
      <w:r w:rsidR="00320CDA">
        <w:rPr>
          <w:rFonts w:ascii="Times New Roman" w:hAnsi="Times New Roman" w:cs="Times New Roman"/>
          <w:sz w:val="24"/>
          <w:szCs w:val="24"/>
        </w:rPr>
        <w:t>a részünkről a</w:t>
      </w:r>
      <w:r w:rsidR="00C9379A">
        <w:rPr>
          <w:rFonts w:ascii="Times New Roman" w:hAnsi="Times New Roman" w:cs="Times New Roman"/>
          <w:sz w:val="24"/>
          <w:szCs w:val="24"/>
        </w:rPr>
        <w:t xml:space="preserve">zt </w:t>
      </w:r>
      <w:r w:rsidR="00320CDA">
        <w:rPr>
          <w:rFonts w:ascii="Times New Roman" w:hAnsi="Times New Roman" w:cs="Times New Roman"/>
          <w:sz w:val="24"/>
          <w:szCs w:val="24"/>
        </w:rPr>
        <w:t>feltételez</w:t>
      </w:r>
      <w:r w:rsidR="00C9379A">
        <w:rPr>
          <w:rFonts w:ascii="Times New Roman" w:hAnsi="Times New Roman" w:cs="Times New Roman"/>
          <w:sz w:val="24"/>
          <w:szCs w:val="24"/>
        </w:rPr>
        <w:t>ni</w:t>
      </w:r>
      <w:r w:rsidR="00320CDA">
        <w:rPr>
          <w:rFonts w:ascii="Times New Roman" w:hAnsi="Times New Roman" w:cs="Times New Roman"/>
          <w:sz w:val="24"/>
          <w:szCs w:val="24"/>
        </w:rPr>
        <w:t xml:space="preserve">, hogy a nyilvánosság </w:t>
      </w:r>
      <w:proofErr w:type="gramStart"/>
      <w:r w:rsidR="00320CDA">
        <w:rPr>
          <w:rFonts w:ascii="Times New Roman" w:hAnsi="Times New Roman" w:cs="Times New Roman"/>
          <w:sz w:val="24"/>
          <w:szCs w:val="24"/>
        </w:rPr>
        <w:t>rövid távon</w:t>
      </w:r>
      <w:proofErr w:type="gramEnd"/>
      <w:r w:rsidR="00320CDA">
        <w:rPr>
          <w:rFonts w:ascii="Times New Roman" w:hAnsi="Times New Roman" w:cs="Times New Roman"/>
          <w:sz w:val="24"/>
          <w:szCs w:val="24"/>
        </w:rPr>
        <w:t xml:space="preserve"> ennél érdemben többre képes. </w:t>
      </w:r>
      <w:r w:rsidR="00EA58A6">
        <w:rPr>
          <w:rFonts w:ascii="Times New Roman" w:hAnsi="Times New Roman" w:cs="Times New Roman"/>
          <w:sz w:val="24"/>
          <w:szCs w:val="24"/>
        </w:rPr>
        <w:t xml:space="preserve">Mivel önmagában </w:t>
      </w:r>
      <w:r w:rsidR="00320CDA">
        <w:rPr>
          <w:rFonts w:ascii="Times New Roman" w:hAnsi="Times New Roman" w:cs="Times New Roman"/>
          <w:sz w:val="24"/>
          <w:szCs w:val="24"/>
        </w:rPr>
        <w:t xml:space="preserve">nem akadályozza meg a korrupció kialakulását, </w:t>
      </w:r>
      <w:r w:rsidR="00EA58A6">
        <w:rPr>
          <w:rFonts w:ascii="Times New Roman" w:hAnsi="Times New Roman" w:cs="Times New Roman"/>
          <w:sz w:val="24"/>
          <w:szCs w:val="24"/>
        </w:rPr>
        <w:t xml:space="preserve">a nyilvánosságnak </w:t>
      </w:r>
      <w:proofErr w:type="spellStart"/>
      <w:r w:rsidR="00EA58A6">
        <w:rPr>
          <w:rFonts w:ascii="Times New Roman" w:hAnsi="Times New Roman" w:cs="Times New Roman"/>
          <w:sz w:val="24"/>
          <w:szCs w:val="24"/>
        </w:rPr>
        <w:t>végsősoron</w:t>
      </w:r>
      <w:proofErr w:type="spellEnd"/>
      <w:r w:rsidR="00EA58A6">
        <w:rPr>
          <w:rFonts w:ascii="Times New Roman" w:hAnsi="Times New Roman" w:cs="Times New Roman"/>
          <w:sz w:val="24"/>
          <w:szCs w:val="24"/>
        </w:rPr>
        <w:t xml:space="preserve"> </w:t>
      </w:r>
      <w:r w:rsidR="00C9379A">
        <w:rPr>
          <w:rFonts w:ascii="Times New Roman" w:hAnsi="Times New Roman" w:cs="Times New Roman"/>
          <w:sz w:val="24"/>
          <w:szCs w:val="24"/>
        </w:rPr>
        <w:t xml:space="preserve">korlátozott a hatása a korrupció elleni küzdelemben. </w:t>
      </w:r>
      <w:r w:rsidR="007879EC">
        <w:rPr>
          <w:rFonts w:ascii="Times New Roman" w:hAnsi="Times New Roman" w:cs="Times New Roman"/>
          <w:sz w:val="24"/>
          <w:szCs w:val="24"/>
        </w:rPr>
        <w:t>A jelentőségét azáltal fejti ki</w:t>
      </w:r>
      <w:r w:rsidR="00441968">
        <w:rPr>
          <w:rFonts w:ascii="Times New Roman" w:hAnsi="Times New Roman" w:cs="Times New Roman"/>
          <w:sz w:val="24"/>
          <w:szCs w:val="24"/>
        </w:rPr>
        <w:t xml:space="preserve">, hogy </w:t>
      </w:r>
      <w:r w:rsidR="006101C3">
        <w:rPr>
          <w:rFonts w:ascii="Times New Roman" w:hAnsi="Times New Roman" w:cs="Times New Roman"/>
          <w:sz w:val="24"/>
          <w:szCs w:val="24"/>
        </w:rPr>
        <w:t>megnehezíti</w:t>
      </w:r>
      <w:r w:rsidR="00441968">
        <w:rPr>
          <w:rFonts w:ascii="Times New Roman" w:hAnsi="Times New Roman" w:cs="Times New Roman"/>
          <w:sz w:val="24"/>
          <w:szCs w:val="24"/>
        </w:rPr>
        <w:t xml:space="preserve"> a megtörtént visszaélés letagadását, </w:t>
      </w:r>
      <w:r w:rsidR="007879EC">
        <w:rPr>
          <w:rFonts w:ascii="Times New Roman" w:hAnsi="Times New Roman" w:cs="Times New Roman"/>
          <w:sz w:val="24"/>
          <w:szCs w:val="24"/>
        </w:rPr>
        <w:t xml:space="preserve">és ennek köszönhetően </w:t>
      </w:r>
      <w:r w:rsidR="00441968">
        <w:rPr>
          <w:rFonts w:ascii="Times New Roman" w:hAnsi="Times New Roman" w:cs="Times New Roman"/>
          <w:sz w:val="24"/>
          <w:szCs w:val="24"/>
        </w:rPr>
        <w:t xml:space="preserve">minden másnál hatékonyabban járul hozzá a korrupció kockázatossá válásához. </w:t>
      </w:r>
      <w:r w:rsidR="007879EC">
        <w:rPr>
          <w:rFonts w:ascii="Times New Roman" w:hAnsi="Times New Roman" w:cs="Times New Roman"/>
          <w:sz w:val="24"/>
          <w:szCs w:val="24"/>
        </w:rPr>
        <w:t>Vagyis, h</w:t>
      </w:r>
      <w:r w:rsidR="00320CDA">
        <w:rPr>
          <w:rFonts w:ascii="Times New Roman" w:hAnsi="Times New Roman" w:cs="Times New Roman"/>
          <w:sz w:val="24"/>
          <w:szCs w:val="24"/>
        </w:rPr>
        <w:t xml:space="preserve">a a korrupció </w:t>
      </w:r>
      <w:r w:rsidR="004A33B1">
        <w:rPr>
          <w:rFonts w:ascii="Times New Roman" w:hAnsi="Times New Roman" w:cs="Times New Roman"/>
          <w:sz w:val="24"/>
          <w:szCs w:val="24"/>
        </w:rPr>
        <w:t>elkövetését</w:t>
      </w:r>
      <w:r w:rsidR="00320CDA">
        <w:rPr>
          <w:rFonts w:ascii="Times New Roman" w:hAnsi="Times New Roman" w:cs="Times New Roman"/>
          <w:sz w:val="24"/>
          <w:szCs w:val="24"/>
        </w:rPr>
        <w:t xml:space="preserve"> nem is akadályozza meg, annak büntetlenü</w:t>
      </w:r>
      <w:r w:rsidR="00C9379A">
        <w:rPr>
          <w:rFonts w:ascii="Times New Roman" w:hAnsi="Times New Roman" w:cs="Times New Roman"/>
          <w:sz w:val="24"/>
          <w:szCs w:val="24"/>
        </w:rPr>
        <w:t>l</w:t>
      </w:r>
      <w:r w:rsidR="00320CDA">
        <w:rPr>
          <w:rFonts w:ascii="Times New Roman" w:hAnsi="Times New Roman" w:cs="Times New Roman"/>
          <w:sz w:val="24"/>
          <w:szCs w:val="24"/>
        </w:rPr>
        <w:t xml:space="preserve"> maradását jó eséllyel igen.</w:t>
      </w:r>
    </w:p>
    <w:p w14:paraId="0100936E" w14:textId="7FC3DE5D" w:rsidR="00D72305" w:rsidRDefault="00441968" w:rsidP="00BE744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korrupció megva</w:t>
      </w:r>
      <w:r w:rsidR="0018079C">
        <w:rPr>
          <w:rFonts w:ascii="Times New Roman" w:hAnsi="Times New Roman" w:cs="Times New Roman"/>
          <w:sz w:val="24"/>
          <w:szCs w:val="24"/>
        </w:rPr>
        <w:t>lósítóira leselkedő kockázatok fokozása, a lebukás nagyobb veszélye azonban mit sem ér, ha a</w:t>
      </w:r>
      <w:r w:rsidR="007879EC">
        <w:rPr>
          <w:rFonts w:ascii="Times New Roman" w:hAnsi="Times New Roman" w:cs="Times New Roman"/>
          <w:sz w:val="24"/>
          <w:szCs w:val="24"/>
        </w:rPr>
        <w:t>z erre rendelt hatóságok (tágabb értelemben a</w:t>
      </w:r>
      <w:r w:rsidR="0018079C">
        <w:rPr>
          <w:rFonts w:ascii="Times New Roman" w:hAnsi="Times New Roman" w:cs="Times New Roman"/>
          <w:sz w:val="24"/>
          <w:szCs w:val="24"/>
        </w:rPr>
        <w:t xml:space="preserve"> kormány</w:t>
      </w:r>
      <w:r w:rsidR="007879EC">
        <w:rPr>
          <w:rFonts w:ascii="Times New Roman" w:hAnsi="Times New Roman" w:cs="Times New Roman"/>
          <w:sz w:val="24"/>
          <w:szCs w:val="24"/>
        </w:rPr>
        <w:t>)</w:t>
      </w:r>
      <w:r w:rsidR="0018079C">
        <w:rPr>
          <w:rFonts w:ascii="Times New Roman" w:hAnsi="Times New Roman" w:cs="Times New Roman"/>
          <w:sz w:val="24"/>
          <w:szCs w:val="24"/>
        </w:rPr>
        <w:t xml:space="preserve"> nem reagál </w:t>
      </w:r>
      <w:r w:rsidR="007879EC">
        <w:rPr>
          <w:rFonts w:ascii="Times New Roman" w:hAnsi="Times New Roman" w:cs="Times New Roman"/>
          <w:sz w:val="24"/>
          <w:szCs w:val="24"/>
        </w:rPr>
        <w:t xml:space="preserve">megfelelően </w:t>
      </w:r>
      <w:r w:rsidR="0018079C">
        <w:rPr>
          <w:rFonts w:ascii="Times New Roman" w:hAnsi="Times New Roman" w:cs="Times New Roman"/>
          <w:sz w:val="24"/>
          <w:szCs w:val="24"/>
        </w:rPr>
        <w:t>a feltárt visszásságokra.</w:t>
      </w:r>
      <w:r w:rsidR="00320CDA">
        <w:rPr>
          <w:rFonts w:ascii="Times New Roman" w:hAnsi="Times New Roman" w:cs="Times New Roman"/>
          <w:sz w:val="24"/>
          <w:szCs w:val="24"/>
        </w:rPr>
        <w:t xml:space="preserve"> </w:t>
      </w:r>
      <w:r w:rsidR="0018079C">
        <w:rPr>
          <w:rFonts w:ascii="Times New Roman" w:hAnsi="Times New Roman" w:cs="Times New Roman"/>
          <w:sz w:val="24"/>
          <w:szCs w:val="24"/>
        </w:rPr>
        <w:t>Az elmúlt évek tapasztalatai alapján okkal tartunk attól, hogy a korrupcióval szemben fellépni köteles hatóságok (</w:t>
      </w:r>
      <w:r w:rsidR="00320CDA">
        <w:rPr>
          <w:rFonts w:ascii="Times New Roman" w:hAnsi="Times New Roman" w:cs="Times New Roman"/>
          <w:sz w:val="24"/>
          <w:szCs w:val="24"/>
        </w:rPr>
        <w:t>például a</w:t>
      </w:r>
      <w:r w:rsidR="007879EC">
        <w:rPr>
          <w:rFonts w:ascii="Times New Roman" w:hAnsi="Times New Roman" w:cs="Times New Roman"/>
          <w:sz w:val="24"/>
          <w:szCs w:val="24"/>
        </w:rPr>
        <w:t xml:space="preserve"> rendőrség, az</w:t>
      </w:r>
      <w:r w:rsidR="0018079C">
        <w:rPr>
          <w:rFonts w:ascii="Times New Roman" w:hAnsi="Times New Roman" w:cs="Times New Roman"/>
          <w:sz w:val="24"/>
          <w:szCs w:val="24"/>
        </w:rPr>
        <w:t xml:space="preserve"> adóhatóság, </w:t>
      </w:r>
      <w:r w:rsidR="00320CDA">
        <w:rPr>
          <w:rFonts w:ascii="Times New Roman" w:hAnsi="Times New Roman" w:cs="Times New Roman"/>
          <w:sz w:val="24"/>
          <w:szCs w:val="24"/>
        </w:rPr>
        <w:t xml:space="preserve">az </w:t>
      </w:r>
      <w:r w:rsidR="0018079C">
        <w:rPr>
          <w:rFonts w:ascii="Times New Roman" w:hAnsi="Times New Roman" w:cs="Times New Roman"/>
          <w:sz w:val="24"/>
          <w:szCs w:val="24"/>
        </w:rPr>
        <w:t xml:space="preserve">ügyészség, </w:t>
      </w:r>
      <w:r w:rsidR="00320CDA">
        <w:rPr>
          <w:rFonts w:ascii="Times New Roman" w:hAnsi="Times New Roman" w:cs="Times New Roman"/>
          <w:sz w:val="24"/>
          <w:szCs w:val="24"/>
        </w:rPr>
        <w:t xml:space="preserve">a számvevőszék, </w:t>
      </w:r>
      <w:r w:rsidR="0018079C">
        <w:rPr>
          <w:rFonts w:ascii="Times New Roman" w:hAnsi="Times New Roman" w:cs="Times New Roman"/>
          <w:sz w:val="24"/>
          <w:szCs w:val="24"/>
        </w:rPr>
        <w:t>de az önkormányzatok esetében a kormányhivatal</w:t>
      </w:r>
      <w:r w:rsidR="00320CDA">
        <w:rPr>
          <w:rFonts w:ascii="Times New Roman" w:hAnsi="Times New Roman" w:cs="Times New Roman"/>
          <w:sz w:val="24"/>
          <w:szCs w:val="24"/>
        </w:rPr>
        <w:t>ok</w:t>
      </w:r>
      <w:r w:rsidR="0018079C">
        <w:rPr>
          <w:rFonts w:ascii="Times New Roman" w:hAnsi="Times New Roman" w:cs="Times New Roman"/>
          <w:sz w:val="24"/>
          <w:szCs w:val="24"/>
        </w:rPr>
        <w:t xml:space="preserve"> is) továbbra sem fogják </w:t>
      </w:r>
      <w:r w:rsidR="00320CDA">
        <w:rPr>
          <w:rFonts w:ascii="Times New Roman" w:hAnsi="Times New Roman" w:cs="Times New Roman"/>
          <w:sz w:val="24"/>
          <w:szCs w:val="24"/>
        </w:rPr>
        <w:t xml:space="preserve">megfelelően ellátni </w:t>
      </w:r>
      <w:r w:rsidR="0018079C">
        <w:rPr>
          <w:rFonts w:ascii="Times New Roman" w:hAnsi="Times New Roman" w:cs="Times New Roman"/>
          <w:sz w:val="24"/>
          <w:szCs w:val="24"/>
        </w:rPr>
        <w:t xml:space="preserve">a </w:t>
      </w:r>
      <w:r w:rsidR="00320CDA">
        <w:rPr>
          <w:rFonts w:ascii="Times New Roman" w:hAnsi="Times New Roman" w:cs="Times New Roman"/>
          <w:sz w:val="24"/>
          <w:szCs w:val="24"/>
        </w:rPr>
        <w:t>feladataikat</w:t>
      </w:r>
      <w:r w:rsidR="006101C3">
        <w:rPr>
          <w:rFonts w:ascii="Times New Roman" w:hAnsi="Times New Roman" w:cs="Times New Roman"/>
          <w:sz w:val="24"/>
          <w:szCs w:val="24"/>
        </w:rPr>
        <w:t>, vagy e tekintetben szelektívek lesznek</w:t>
      </w:r>
      <w:r w:rsidR="0018079C">
        <w:rPr>
          <w:rFonts w:ascii="Times New Roman" w:hAnsi="Times New Roman" w:cs="Times New Roman"/>
          <w:sz w:val="24"/>
          <w:szCs w:val="24"/>
        </w:rPr>
        <w:t>. A hatóságok tétlenségben megnyilvánuló mulasztásá</w:t>
      </w:r>
      <w:r w:rsidR="004A33B1">
        <w:rPr>
          <w:rFonts w:ascii="Times New Roman" w:hAnsi="Times New Roman" w:cs="Times New Roman"/>
          <w:sz w:val="24"/>
          <w:szCs w:val="24"/>
        </w:rPr>
        <w:t>nak következményeit</w:t>
      </w:r>
      <w:r w:rsidR="0018079C">
        <w:rPr>
          <w:rFonts w:ascii="Times New Roman" w:hAnsi="Times New Roman" w:cs="Times New Roman"/>
          <w:sz w:val="24"/>
          <w:szCs w:val="24"/>
        </w:rPr>
        <w:t xml:space="preserve"> </w:t>
      </w:r>
      <w:r w:rsidR="004A33B1">
        <w:rPr>
          <w:rFonts w:ascii="Times New Roman" w:hAnsi="Times New Roman" w:cs="Times New Roman"/>
          <w:sz w:val="24"/>
          <w:szCs w:val="24"/>
        </w:rPr>
        <w:t>a civil szervezetek n</w:t>
      </w:r>
      <w:r w:rsidR="0018079C">
        <w:rPr>
          <w:rFonts w:ascii="Times New Roman" w:hAnsi="Times New Roman" w:cs="Times New Roman"/>
          <w:sz w:val="24"/>
          <w:szCs w:val="24"/>
        </w:rPr>
        <w:t>em tudj</w:t>
      </w:r>
      <w:r w:rsidR="004A33B1">
        <w:rPr>
          <w:rFonts w:ascii="Times New Roman" w:hAnsi="Times New Roman" w:cs="Times New Roman"/>
          <w:sz w:val="24"/>
          <w:szCs w:val="24"/>
        </w:rPr>
        <w:t>á</w:t>
      </w:r>
      <w:r w:rsidR="0018079C">
        <w:rPr>
          <w:rFonts w:ascii="Times New Roman" w:hAnsi="Times New Roman" w:cs="Times New Roman"/>
          <w:sz w:val="24"/>
          <w:szCs w:val="24"/>
        </w:rPr>
        <w:t>k orvosolni.</w:t>
      </w:r>
      <w:r w:rsidR="00D72305">
        <w:rPr>
          <w:rFonts w:ascii="Times New Roman" w:hAnsi="Times New Roman" w:cs="Times New Roman"/>
          <w:sz w:val="24"/>
          <w:szCs w:val="24"/>
        </w:rPr>
        <w:t xml:space="preserve"> A javaslataink elfogadása </w:t>
      </w:r>
      <w:r w:rsidR="00FE6E2C">
        <w:rPr>
          <w:rFonts w:ascii="Times New Roman" w:hAnsi="Times New Roman" w:cs="Times New Roman"/>
          <w:sz w:val="24"/>
          <w:szCs w:val="24"/>
        </w:rPr>
        <w:t>ennek ellenére</w:t>
      </w:r>
      <w:r w:rsidR="007879EC">
        <w:rPr>
          <w:rFonts w:ascii="Times New Roman" w:hAnsi="Times New Roman" w:cs="Times New Roman"/>
          <w:sz w:val="24"/>
          <w:szCs w:val="24"/>
        </w:rPr>
        <w:t xml:space="preserve"> </w:t>
      </w:r>
      <w:r w:rsidR="00FE6E2C">
        <w:rPr>
          <w:rFonts w:ascii="Times New Roman" w:hAnsi="Times New Roman" w:cs="Times New Roman"/>
          <w:sz w:val="24"/>
          <w:szCs w:val="24"/>
        </w:rPr>
        <w:t>megnehezíti a korrupcióban érintett szereplők helyzetét</w:t>
      </w:r>
      <w:r w:rsidR="007879EC">
        <w:rPr>
          <w:rFonts w:ascii="Times New Roman" w:hAnsi="Times New Roman" w:cs="Times New Roman"/>
          <w:sz w:val="24"/>
          <w:szCs w:val="24"/>
        </w:rPr>
        <w:t xml:space="preserve">. Az </w:t>
      </w:r>
      <w:r w:rsidR="00D72305">
        <w:rPr>
          <w:rFonts w:ascii="Times New Roman" w:hAnsi="Times New Roman" w:cs="Times New Roman"/>
          <w:sz w:val="24"/>
          <w:szCs w:val="24"/>
        </w:rPr>
        <w:t>elkövető</w:t>
      </w:r>
      <w:r w:rsidR="007879EC">
        <w:rPr>
          <w:rFonts w:ascii="Times New Roman" w:hAnsi="Times New Roman" w:cs="Times New Roman"/>
          <w:sz w:val="24"/>
          <w:szCs w:val="24"/>
        </w:rPr>
        <w:t>k</w:t>
      </w:r>
      <w:r w:rsidR="00D72305">
        <w:rPr>
          <w:rFonts w:ascii="Times New Roman" w:hAnsi="Times New Roman" w:cs="Times New Roman"/>
          <w:sz w:val="24"/>
          <w:szCs w:val="24"/>
        </w:rPr>
        <w:t>nek a korrupció kifejtése,</w:t>
      </w:r>
      <w:r w:rsidR="007879EC">
        <w:rPr>
          <w:rFonts w:ascii="Times New Roman" w:hAnsi="Times New Roman" w:cs="Times New Roman"/>
          <w:sz w:val="24"/>
          <w:szCs w:val="24"/>
        </w:rPr>
        <w:t xml:space="preserve"> azaz a saját bűnös magatartásuk, míg</w:t>
      </w:r>
      <w:r w:rsidR="00D72305">
        <w:rPr>
          <w:rFonts w:ascii="Times New Roman" w:hAnsi="Times New Roman" w:cs="Times New Roman"/>
          <w:sz w:val="24"/>
          <w:szCs w:val="24"/>
        </w:rPr>
        <w:t xml:space="preserve"> a hatóságoknak a</w:t>
      </w:r>
      <w:r w:rsidR="007879EC">
        <w:rPr>
          <w:rFonts w:ascii="Times New Roman" w:hAnsi="Times New Roman" w:cs="Times New Roman"/>
          <w:sz w:val="24"/>
          <w:szCs w:val="24"/>
        </w:rPr>
        <w:t xml:space="preserve"> korrupció </w:t>
      </w:r>
      <w:r w:rsidR="00D72305">
        <w:rPr>
          <w:rFonts w:ascii="Times New Roman" w:hAnsi="Times New Roman" w:cs="Times New Roman"/>
          <w:sz w:val="24"/>
          <w:szCs w:val="24"/>
        </w:rPr>
        <w:t xml:space="preserve">tétlen tolerálása </w:t>
      </w:r>
      <w:r w:rsidR="007879EC">
        <w:rPr>
          <w:rFonts w:ascii="Times New Roman" w:hAnsi="Times New Roman" w:cs="Times New Roman"/>
          <w:sz w:val="24"/>
          <w:szCs w:val="24"/>
        </w:rPr>
        <w:t>válhat egyre kockázatosabbá akkor</w:t>
      </w:r>
      <w:r w:rsidR="00D72305">
        <w:rPr>
          <w:rFonts w:ascii="Times New Roman" w:hAnsi="Times New Roman" w:cs="Times New Roman"/>
          <w:sz w:val="24"/>
          <w:szCs w:val="24"/>
        </w:rPr>
        <w:t xml:space="preserve">, ha a </w:t>
      </w:r>
      <w:r w:rsidR="007879EC">
        <w:rPr>
          <w:rFonts w:ascii="Times New Roman" w:hAnsi="Times New Roman" w:cs="Times New Roman"/>
          <w:sz w:val="24"/>
          <w:szCs w:val="24"/>
        </w:rPr>
        <w:t>visszaélések</w:t>
      </w:r>
      <w:r w:rsidR="00D72305">
        <w:rPr>
          <w:rFonts w:ascii="Times New Roman" w:hAnsi="Times New Roman" w:cs="Times New Roman"/>
          <w:sz w:val="24"/>
          <w:szCs w:val="24"/>
        </w:rPr>
        <w:t xml:space="preserve"> részletei nyilvánosságra kerülnek.</w:t>
      </w:r>
    </w:p>
    <w:p w14:paraId="524A4244" w14:textId="50ADED53" w:rsidR="00320CDA" w:rsidRDefault="00320CDA" w:rsidP="00BE744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Hosszabb távon persze a nyilvánosság többre is képes</w:t>
      </w:r>
      <w:r w:rsidR="001C181E">
        <w:rPr>
          <w:rFonts w:ascii="Times New Roman" w:hAnsi="Times New Roman" w:cs="Times New Roman"/>
          <w:sz w:val="24"/>
          <w:szCs w:val="24"/>
        </w:rPr>
        <w:t>. Senkiről sem feltételezhetjük, hogy élvezettel hoz nyilvánosságra saját</w:t>
      </w:r>
      <w:r w:rsidR="00D41063">
        <w:rPr>
          <w:rFonts w:ascii="Times New Roman" w:hAnsi="Times New Roman" w:cs="Times New Roman"/>
          <w:sz w:val="24"/>
          <w:szCs w:val="24"/>
        </w:rPr>
        <w:t xml:space="preserve"> </w:t>
      </w:r>
      <w:r w:rsidR="001C181E">
        <w:rPr>
          <w:rFonts w:ascii="Times New Roman" w:hAnsi="Times New Roman" w:cs="Times New Roman"/>
          <w:sz w:val="24"/>
          <w:szCs w:val="24"/>
        </w:rPr>
        <w:t xml:space="preserve">magára nézve kellemetlen következményekkel járó információkat. Ezért alappal tehetjük fel, hogy idővel a nyilvánosságra hozatali kötelezettség is kellő visszatartó erővel fog bírni. Ha másért nem, hát azért, mert korruptnak lenni és </w:t>
      </w:r>
      <w:r w:rsidR="00D41063">
        <w:rPr>
          <w:rFonts w:ascii="Times New Roman" w:hAnsi="Times New Roman" w:cs="Times New Roman"/>
          <w:sz w:val="24"/>
          <w:szCs w:val="24"/>
        </w:rPr>
        <w:t>ön</w:t>
      </w:r>
      <w:r w:rsidR="001C181E">
        <w:rPr>
          <w:rFonts w:ascii="Times New Roman" w:hAnsi="Times New Roman" w:cs="Times New Roman"/>
          <w:sz w:val="24"/>
          <w:szCs w:val="24"/>
        </w:rPr>
        <w:t>magát lebuktatni bárki számára „ciki”</w:t>
      </w:r>
      <w:r w:rsidR="00D41063">
        <w:rPr>
          <w:rFonts w:ascii="Times New Roman" w:hAnsi="Times New Roman" w:cs="Times New Roman"/>
          <w:sz w:val="24"/>
          <w:szCs w:val="24"/>
        </w:rPr>
        <w:t xml:space="preserve">, ezért a saját magatartás kontrolljában </w:t>
      </w:r>
      <w:r w:rsidR="00664AB4">
        <w:rPr>
          <w:rFonts w:ascii="Times New Roman" w:hAnsi="Times New Roman" w:cs="Times New Roman"/>
          <w:sz w:val="24"/>
          <w:szCs w:val="24"/>
        </w:rPr>
        <w:t>igenis komoly tényezővé válhat a nyilvánosságból következő lebukás</w:t>
      </w:r>
      <w:r w:rsidR="005C03FC">
        <w:rPr>
          <w:rFonts w:ascii="Times New Roman" w:hAnsi="Times New Roman" w:cs="Times New Roman"/>
          <w:sz w:val="24"/>
          <w:szCs w:val="24"/>
        </w:rPr>
        <w:t xml:space="preserve"> lehetőségétől</w:t>
      </w:r>
      <w:r w:rsidR="00664AB4">
        <w:rPr>
          <w:rFonts w:ascii="Times New Roman" w:hAnsi="Times New Roman" w:cs="Times New Roman"/>
          <w:sz w:val="24"/>
          <w:szCs w:val="24"/>
        </w:rPr>
        <w:t xml:space="preserve"> való félelem.</w:t>
      </w:r>
    </w:p>
    <w:p w14:paraId="60FBE3D4" w14:textId="1F5EA759" w:rsidR="002E0CDD" w:rsidRDefault="002E0CDD" w:rsidP="00BE744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Nem szabad azonban megvárni, amíg a nyilvános megszégyenülés veszélye önmagában elegendő lesz ahhoz, hogy a hatalom birtokosai ne éljenek vissza a lehetőségeikkel</w:t>
      </w:r>
      <w:r w:rsidR="001C181E">
        <w:rPr>
          <w:rFonts w:ascii="Times New Roman" w:hAnsi="Times New Roman" w:cs="Times New Roman"/>
          <w:sz w:val="24"/>
          <w:szCs w:val="24"/>
        </w:rPr>
        <w:t xml:space="preserve"> és a </w:t>
      </w:r>
      <w:r w:rsidR="00F20690">
        <w:rPr>
          <w:rFonts w:ascii="Times New Roman" w:hAnsi="Times New Roman" w:cs="Times New Roman"/>
          <w:sz w:val="24"/>
          <w:szCs w:val="24"/>
        </w:rPr>
        <w:t>polgárok bizalmával</w:t>
      </w:r>
      <w:r>
        <w:rPr>
          <w:rFonts w:ascii="Times New Roman" w:hAnsi="Times New Roman" w:cs="Times New Roman"/>
          <w:sz w:val="24"/>
          <w:szCs w:val="24"/>
        </w:rPr>
        <w:t xml:space="preserve">. Éppen azért a tervezet által szabályozott területeken </w:t>
      </w:r>
      <w:r w:rsidR="00B30951">
        <w:rPr>
          <w:rFonts w:ascii="Times New Roman" w:hAnsi="Times New Roman" w:cs="Times New Roman"/>
          <w:sz w:val="24"/>
          <w:szCs w:val="24"/>
        </w:rPr>
        <w:t>túlmenően is számottevő szabályozási feladatok mutatkoznak. A tervezet</w:t>
      </w:r>
      <w:r w:rsidR="00F20690">
        <w:rPr>
          <w:rFonts w:ascii="Times New Roman" w:hAnsi="Times New Roman" w:cs="Times New Roman"/>
          <w:sz w:val="24"/>
          <w:szCs w:val="24"/>
        </w:rPr>
        <w:t xml:space="preserve"> ugyanis kizárólag </w:t>
      </w:r>
      <w:r w:rsidR="00B30951">
        <w:rPr>
          <w:rFonts w:ascii="Times New Roman" w:hAnsi="Times New Roman" w:cs="Times New Roman"/>
          <w:sz w:val="24"/>
          <w:szCs w:val="24"/>
        </w:rPr>
        <w:t xml:space="preserve">amolyan </w:t>
      </w:r>
      <w:r w:rsidR="00B30951">
        <w:rPr>
          <w:rFonts w:ascii="Times New Roman" w:hAnsi="Times New Roman" w:cs="Times New Roman"/>
          <w:sz w:val="24"/>
          <w:szCs w:val="24"/>
        </w:rPr>
        <w:lastRenderedPageBreak/>
        <w:t>„csővégi” megoldás</w:t>
      </w:r>
      <w:r w:rsidR="00F20690">
        <w:rPr>
          <w:rFonts w:ascii="Times New Roman" w:hAnsi="Times New Roman" w:cs="Times New Roman"/>
          <w:sz w:val="24"/>
          <w:szCs w:val="24"/>
        </w:rPr>
        <w:t>oka</w:t>
      </w:r>
      <w:r w:rsidR="00B30951">
        <w:rPr>
          <w:rFonts w:ascii="Times New Roman" w:hAnsi="Times New Roman" w:cs="Times New Roman"/>
          <w:sz w:val="24"/>
          <w:szCs w:val="24"/>
        </w:rPr>
        <w:t>t kínál, aminek gyakorlati megvalósításától azt várhatjuk, hogy érdemben javul a helyi közhatalom-gyakorlásnak</w:t>
      </w:r>
      <w:r w:rsidR="001C181E">
        <w:rPr>
          <w:rFonts w:ascii="Times New Roman" w:hAnsi="Times New Roman" w:cs="Times New Roman"/>
          <w:sz w:val="24"/>
          <w:szCs w:val="24"/>
        </w:rPr>
        <w:t>, vagyis a döntéseknek és a döntések okainak, valamint</w:t>
      </w:r>
      <w:r w:rsidR="00B30951">
        <w:rPr>
          <w:rFonts w:ascii="Times New Roman" w:hAnsi="Times New Roman" w:cs="Times New Roman"/>
          <w:sz w:val="24"/>
          <w:szCs w:val="24"/>
        </w:rPr>
        <w:t xml:space="preserve"> a helyben elköltött közpénzek sorsának az átláthatósága.</w:t>
      </w:r>
      <w:r w:rsidR="001C181E">
        <w:rPr>
          <w:rFonts w:ascii="Times New Roman" w:hAnsi="Times New Roman" w:cs="Times New Roman"/>
          <w:sz w:val="24"/>
          <w:szCs w:val="24"/>
        </w:rPr>
        <w:t xml:space="preserve"> Szükség van azonban arra is, hogy </w:t>
      </w:r>
      <w:r w:rsidR="006B7726">
        <w:rPr>
          <w:rFonts w:ascii="Times New Roman" w:hAnsi="Times New Roman" w:cs="Times New Roman"/>
          <w:sz w:val="24"/>
          <w:szCs w:val="24"/>
        </w:rPr>
        <w:t xml:space="preserve">az önkormányzatok </w:t>
      </w:r>
      <w:r w:rsidR="001C181E">
        <w:rPr>
          <w:rFonts w:ascii="Times New Roman" w:hAnsi="Times New Roman" w:cs="Times New Roman"/>
          <w:sz w:val="24"/>
          <w:szCs w:val="24"/>
        </w:rPr>
        <w:t>mindazokon a területeken, ahol a tervezet a keletkező adatok nyilvánosságra hozatalát írja elő, meg</w:t>
      </w:r>
      <w:r w:rsidR="006B7726">
        <w:rPr>
          <w:rFonts w:ascii="Times New Roman" w:hAnsi="Times New Roman" w:cs="Times New Roman"/>
          <w:sz w:val="24"/>
          <w:szCs w:val="24"/>
        </w:rPr>
        <w:t>alkossá</w:t>
      </w:r>
      <w:r w:rsidR="001C181E">
        <w:rPr>
          <w:rFonts w:ascii="Times New Roman" w:hAnsi="Times New Roman" w:cs="Times New Roman"/>
          <w:sz w:val="24"/>
          <w:szCs w:val="24"/>
        </w:rPr>
        <w:t>k azok</w:t>
      </w:r>
      <w:r w:rsidR="006B7726">
        <w:rPr>
          <w:rFonts w:ascii="Times New Roman" w:hAnsi="Times New Roman" w:cs="Times New Roman"/>
          <w:sz w:val="24"/>
          <w:szCs w:val="24"/>
        </w:rPr>
        <w:t>at</w:t>
      </w:r>
      <w:r w:rsidR="001C181E">
        <w:rPr>
          <w:rFonts w:ascii="Times New Roman" w:hAnsi="Times New Roman" w:cs="Times New Roman"/>
          <w:sz w:val="24"/>
          <w:szCs w:val="24"/>
        </w:rPr>
        <w:t xml:space="preserve"> az eljárási szabályok</w:t>
      </w:r>
      <w:r w:rsidR="006B7726">
        <w:rPr>
          <w:rFonts w:ascii="Times New Roman" w:hAnsi="Times New Roman" w:cs="Times New Roman"/>
          <w:sz w:val="24"/>
          <w:szCs w:val="24"/>
        </w:rPr>
        <w:t>at</w:t>
      </w:r>
      <w:r w:rsidR="001C181E">
        <w:rPr>
          <w:rFonts w:ascii="Times New Roman" w:hAnsi="Times New Roman" w:cs="Times New Roman"/>
          <w:sz w:val="24"/>
          <w:szCs w:val="24"/>
        </w:rPr>
        <w:t xml:space="preserve"> is, amelyek garantálják a becsületes, tisztességes és törvényes </w:t>
      </w:r>
      <w:r w:rsidR="006B7726">
        <w:rPr>
          <w:rFonts w:ascii="Times New Roman" w:hAnsi="Times New Roman" w:cs="Times New Roman"/>
          <w:sz w:val="24"/>
          <w:szCs w:val="24"/>
        </w:rPr>
        <w:t>helyhatóság</w:t>
      </w:r>
      <w:r w:rsidR="001C181E">
        <w:rPr>
          <w:rFonts w:ascii="Times New Roman" w:hAnsi="Times New Roman" w:cs="Times New Roman"/>
          <w:sz w:val="24"/>
          <w:szCs w:val="24"/>
        </w:rPr>
        <w:t>i működést.</w:t>
      </w:r>
      <w:r w:rsidR="00F20690">
        <w:rPr>
          <w:rFonts w:ascii="Times New Roman" w:hAnsi="Times New Roman" w:cs="Times New Roman"/>
          <w:sz w:val="24"/>
          <w:szCs w:val="24"/>
        </w:rPr>
        <w:t xml:space="preserve"> </w:t>
      </w:r>
      <w:r w:rsidR="001C181E">
        <w:rPr>
          <w:rFonts w:ascii="Times New Roman" w:hAnsi="Times New Roman" w:cs="Times New Roman"/>
          <w:sz w:val="24"/>
          <w:szCs w:val="24"/>
        </w:rPr>
        <w:t xml:space="preserve">Ez a gyakorlatban azt jelenti, hogy az önkormányzatoknak a tervezetben javasolt témakörök szabályozásán túl önálló szabályozást kell alkotniuk a közbeszerzésekre, a szerződéskötés és a kötelezettségvállalás rendjére, a vagyongazdálkodásra, az ingatlanhasznosításra, a közérdekű bejelentők védelmére és még számos egyéb területre vonatkozóan. A tervezet </w:t>
      </w:r>
      <w:r w:rsidR="004A2F75">
        <w:rPr>
          <w:rFonts w:ascii="Times New Roman" w:hAnsi="Times New Roman" w:cs="Times New Roman"/>
          <w:sz w:val="24"/>
          <w:szCs w:val="24"/>
        </w:rPr>
        <w:t xml:space="preserve">mindössze kijelöli </w:t>
      </w:r>
      <w:r w:rsidR="001C181E">
        <w:rPr>
          <w:rFonts w:ascii="Times New Roman" w:hAnsi="Times New Roman" w:cs="Times New Roman"/>
          <w:sz w:val="24"/>
          <w:szCs w:val="24"/>
        </w:rPr>
        <w:t>a további szabályozás</w:t>
      </w:r>
      <w:r w:rsidR="004A2F75">
        <w:rPr>
          <w:rFonts w:ascii="Times New Roman" w:hAnsi="Times New Roman" w:cs="Times New Roman"/>
          <w:sz w:val="24"/>
          <w:szCs w:val="24"/>
        </w:rPr>
        <w:t xml:space="preserve">t </w:t>
      </w:r>
      <w:r w:rsidR="001C181E">
        <w:rPr>
          <w:rFonts w:ascii="Times New Roman" w:hAnsi="Times New Roman" w:cs="Times New Roman"/>
          <w:sz w:val="24"/>
          <w:szCs w:val="24"/>
        </w:rPr>
        <w:t>i</w:t>
      </w:r>
      <w:r w:rsidR="004A2F75">
        <w:rPr>
          <w:rFonts w:ascii="Times New Roman" w:hAnsi="Times New Roman" w:cs="Times New Roman"/>
          <w:sz w:val="24"/>
          <w:szCs w:val="24"/>
        </w:rPr>
        <w:t xml:space="preserve">génylő </w:t>
      </w:r>
      <w:r w:rsidR="001C181E">
        <w:rPr>
          <w:rFonts w:ascii="Times New Roman" w:hAnsi="Times New Roman" w:cs="Times New Roman"/>
          <w:sz w:val="24"/>
          <w:szCs w:val="24"/>
        </w:rPr>
        <w:t>területek</w:t>
      </w:r>
      <w:r w:rsidR="004A2F75">
        <w:rPr>
          <w:rFonts w:ascii="Times New Roman" w:hAnsi="Times New Roman" w:cs="Times New Roman"/>
          <w:sz w:val="24"/>
          <w:szCs w:val="24"/>
        </w:rPr>
        <w:t>et, azonban</w:t>
      </w:r>
      <w:r w:rsidR="004A2F75" w:rsidRPr="004A2F75">
        <w:rPr>
          <w:rFonts w:ascii="Times New Roman" w:hAnsi="Times New Roman" w:cs="Times New Roman"/>
          <w:sz w:val="24"/>
          <w:szCs w:val="24"/>
        </w:rPr>
        <w:t xml:space="preserve"> </w:t>
      </w:r>
      <w:r w:rsidR="004A2F75">
        <w:rPr>
          <w:rFonts w:ascii="Times New Roman" w:hAnsi="Times New Roman" w:cs="Times New Roman"/>
          <w:sz w:val="24"/>
          <w:szCs w:val="24"/>
        </w:rPr>
        <w:t>nem tartalmaz javaslatot a jelzett összefüggések konkrét szabályozására</w:t>
      </w:r>
      <w:r w:rsidR="001C181E">
        <w:rPr>
          <w:rFonts w:ascii="Times New Roman" w:hAnsi="Times New Roman" w:cs="Times New Roman"/>
          <w:sz w:val="24"/>
          <w:szCs w:val="24"/>
        </w:rPr>
        <w:t>.</w:t>
      </w:r>
    </w:p>
    <w:p w14:paraId="4F4BFADF" w14:textId="4297E199" w:rsidR="001C181E" w:rsidRDefault="001C181E" w:rsidP="00BE744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Arra is rá kell mutatni, hogy a tervezet túlmutat a</w:t>
      </w:r>
      <w:r w:rsidR="00B1726A">
        <w:rPr>
          <w:rFonts w:ascii="Times New Roman" w:hAnsi="Times New Roman" w:cs="Times New Roman"/>
          <w:sz w:val="24"/>
          <w:szCs w:val="24"/>
        </w:rPr>
        <w:t>z Átlátszó</w:t>
      </w:r>
      <w:proofErr w:type="gramStart"/>
      <w:r w:rsidR="00B1726A">
        <w:rPr>
          <w:rFonts w:ascii="Times New Roman" w:hAnsi="Times New Roman" w:cs="Times New Roman"/>
          <w:sz w:val="24"/>
          <w:szCs w:val="24"/>
        </w:rPr>
        <w:t>.hu</w:t>
      </w:r>
      <w:proofErr w:type="gramEnd"/>
      <w:r w:rsidR="00B1726A">
        <w:rPr>
          <w:rFonts w:ascii="Times New Roman" w:hAnsi="Times New Roman" w:cs="Times New Roman"/>
          <w:sz w:val="24"/>
          <w:szCs w:val="24"/>
        </w:rPr>
        <w:t xml:space="preserve">, a K-Monitor és a TI-Magyarország </w:t>
      </w:r>
      <w:r>
        <w:rPr>
          <w:rFonts w:ascii="Times New Roman" w:hAnsi="Times New Roman" w:cs="Times New Roman"/>
          <w:sz w:val="24"/>
          <w:szCs w:val="24"/>
        </w:rPr>
        <w:t xml:space="preserve">által kezdeményezett Ez a Minimum! </w:t>
      </w:r>
      <w:proofErr w:type="gramStart"/>
      <w:r>
        <w:rPr>
          <w:rFonts w:ascii="Times New Roman" w:hAnsi="Times New Roman" w:cs="Times New Roman"/>
          <w:sz w:val="24"/>
          <w:szCs w:val="24"/>
        </w:rPr>
        <w:t>programo</w:t>
      </w:r>
      <w:r w:rsidR="006101C3">
        <w:rPr>
          <w:rFonts w:ascii="Times New Roman" w:hAnsi="Times New Roman" w:cs="Times New Roman"/>
          <w:sz w:val="24"/>
          <w:szCs w:val="24"/>
        </w:rPr>
        <w:t>n</w:t>
      </w:r>
      <w:proofErr w:type="gramEnd"/>
      <w:r>
        <w:rPr>
          <w:rFonts w:ascii="Times New Roman" w:hAnsi="Times New Roman" w:cs="Times New Roman"/>
          <w:sz w:val="24"/>
          <w:szCs w:val="24"/>
        </w:rPr>
        <w:t>. Sokkal</w:t>
      </w:r>
      <w:r w:rsidR="00AF1221">
        <w:rPr>
          <w:rFonts w:ascii="Times New Roman" w:hAnsi="Times New Roman" w:cs="Times New Roman"/>
          <w:sz w:val="24"/>
          <w:szCs w:val="24"/>
        </w:rPr>
        <w:t xml:space="preserve"> </w:t>
      </w:r>
      <w:r w:rsidR="007C3A03">
        <w:rPr>
          <w:rFonts w:ascii="Times New Roman" w:hAnsi="Times New Roman" w:cs="Times New Roman"/>
          <w:sz w:val="24"/>
          <w:szCs w:val="24"/>
        </w:rPr>
        <w:t xml:space="preserve">erőteljesebb </w:t>
      </w:r>
      <w:r w:rsidR="00D759AB">
        <w:rPr>
          <w:rFonts w:ascii="Times New Roman" w:hAnsi="Times New Roman" w:cs="Times New Roman"/>
          <w:sz w:val="24"/>
          <w:szCs w:val="24"/>
        </w:rPr>
        <w:t>szabályozási elképzelésekkel áll elő</w:t>
      </w:r>
      <w:r w:rsidR="00921908">
        <w:rPr>
          <w:rFonts w:ascii="Times New Roman" w:hAnsi="Times New Roman" w:cs="Times New Roman"/>
          <w:sz w:val="24"/>
          <w:szCs w:val="24"/>
        </w:rPr>
        <w:t xml:space="preserve">, </w:t>
      </w:r>
      <w:r w:rsidR="00D759AB">
        <w:rPr>
          <w:rFonts w:ascii="Times New Roman" w:hAnsi="Times New Roman" w:cs="Times New Roman"/>
          <w:sz w:val="24"/>
          <w:szCs w:val="24"/>
        </w:rPr>
        <w:t>és</w:t>
      </w:r>
      <w:r w:rsidR="00921908">
        <w:rPr>
          <w:rFonts w:ascii="Times New Roman" w:hAnsi="Times New Roman" w:cs="Times New Roman"/>
          <w:sz w:val="24"/>
          <w:szCs w:val="24"/>
        </w:rPr>
        <w:t xml:space="preserve"> </w:t>
      </w:r>
      <w:proofErr w:type="gramStart"/>
      <w:r w:rsidR="00921908">
        <w:rPr>
          <w:rFonts w:ascii="Times New Roman" w:hAnsi="Times New Roman" w:cs="Times New Roman"/>
          <w:sz w:val="24"/>
          <w:szCs w:val="24"/>
        </w:rPr>
        <w:t>átfogóan</w:t>
      </w:r>
      <w:proofErr w:type="gramEnd"/>
      <w:r w:rsidR="00921908">
        <w:rPr>
          <w:rFonts w:ascii="Times New Roman" w:hAnsi="Times New Roman" w:cs="Times New Roman"/>
          <w:sz w:val="24"/>
          <w:szCs w:val="24"/>
        </w:rPr>
        <w:t xml:space="preserve"> javasolja szabályozni az adatnyilvánosságot</w:t>
      </w:r>
      <w:r w:rsidR="00D759AB">
        <w:rPr>
          <w:rFonts w:ascii="Times New Roman" w:hAnsi="Times New Roman" w:cs="Times New Roman"/>
          <w:sz w:val="24"/>
          <w:szCs w:val="24"/>
        </w:rPr>
        <w:t xml:space="preserve">, valamint </w:t>
      </w:r>
      <w:r w:rsidR="00921908">
        <w:rPr>
          <w:rFonts w:ascii="Times New Roman" w:hAnsi="Times New Roman" w:cs="Times New Roman"/>
          <w:sz w:val="24"/>
          <w:szCs w:val="24"/>
        </w:rPr>
        <w:t>a közzétételi gyakorlatot az önkormányzatok működésében mutatkozó tipikus korrupciós kockázatok területén.</w:t>
      </w:r>
    </w:p>
    <w:p w14:paraId="2466F0DE" w14:textId="620BA24A" w:rsidR="00921908" w:rsidRDefault="00053090" w:rsidP="00BE744F">
      <w:pPr>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Végül</w:t>
      </w:r>
      <w:proofErr w:type="gramEnd"/>
      <w:r>
        <w:rPr>
          <w:rFonts w:ascii="Times New Roman" w:hAnsi="Times New Roman" w:cs="Times New Roman"/>
          <w:sz w:val="24"/>
          <w:szCs w:val="24"/>
        </w:rPr>
        <w:t xml:space="preserve"> de nem utolsósorban rá kell mutassunk a tervezet jogforrási természetéből következő egyik sajátosságra is. </w:t>
      </w:r>
      <w:r w:rsidR="00921908">
        <w:rPr>
          <w:rFonts w:ascii="Times New Roman" w:hAnsi="Times New Roman" w:cs="Times New Roman"/>
          <w:sz w:val="24"/>
          <w:szCs w:val="24"/>
        </w:rPr>
        <w:t xml:space="preserve">Önkormányzati rendelet lévén a tervezet nem mehet szembe </w:t>
      </w:r>
      <w:r w:rsidR="006101C3">
        <w:rPr>
          <w:rFonts w:ascii="Times New Roman" w:hAnsi="Times New Roman" w:cs="Times New Roman"/>
          <w:sz w:val="24"/>
          <w:szCs w:val="24"/>
        </w:rPr>
        <w:t xml:space="preserve">a </w:t>
      </w:r>
      <w:r w:rsidR="00A83745">
        <w:rPr>
          <w:rFonts w:ascii="Times New Roman" w:hAnsi="Times New Roman" w:cs="Times New Roman"/>
          <w:sz w:val="24"/>
          <w:szCs w:val="24"/>
        </w:rPr>
        <w:t>„</w:t>
      </w:r>
      <w:r w:rsidR="006101C3">
        <w:rPr>
          <w:rFonts w:ascii="Times New Roman" w:hAnsi="Times New Roman" w:cs="Times New Roman"/>
          <w:sz w:val="24"/>
          <w:szCs w:val="24"/>
        </w:rPr>
        <w:t>magasabb szintű</w:t>
      </w:r>
      <w:r w:rsidR="00A83745">
        <w:rPr>
          <w:rFonts w:ascii="Times New Roman" w:hAnsi="Times New Roman" w:cs="Times New Roman"/>
          <w:sz w:val="24"/>
          <w:szCs w:val="24"/>
        </w:rPr>
        <w:t>”</w:t>
      </w:r>
      <w:r w:rsidR="006101C3">
        <w:rPr>
          <w:rFonts w:ascii="Times New Roman" w:hAnsi="Times New Roman" w:cs="Times New Roman"/>
          <w:sz w:val="24"/>
          <w:szCs w:val="24"/>
        </w:rPr>
        <w:t xml:space="preserve"> jogszabályokkal</w:t>
      </w:r>
      <w:r w:rsidR="00921908">
        <w:rPr>
          <w:rFonts w:ascii="Times New Roman" w:hAnsi="Times New Roman" w:cs="Times New Roman"/>
          <w:sz w:val="24"/>
          <w:szCs w:val="24"/>
        </w:rPr>
        <w:t>. Mivel tiszteletben kell tartania a jogforrások hierarchiáját, a tervezetben foglalt szabályozás nem vállalkozhat a törvények és a kormányrendeletek</w:t>
      </w:r>
      <w:r w:rsidR="0035557A">
        <w:rPr>
          <w:rFonts w:ascii="Times New Roman" w:hAnsi="Times New Roman" w:cs="Times New Roman"/>
          <w:sz w:val="24"/>
          <w:szCs w:val="24"/>
        </w:rPr>
        <w:t xml:space="preserve"> hiányosságainak, még kevésbé a központi hatalom által a jogalkotás révén tudatosan </w:t>
      </w:r>
      <w:r w:rsidR="00921908">
        <w:rPr>
          <w:rFonts w:ascii="Times New Roman" w:hAnsi="Times New Roman" w:cs="Times New Roman"/>
          <w:sz w:val="24"/>
          <w:szCs w:val="24"/>
        </w:rPr>
        <w:t>létrehozott korrupciós csapdahelyzetek</w:t>
      </w:r>
      <w:r w:rsidR="00B44FE1">
        <w:rPr>
          <w:rFonts w:ascii="Times New Roman" w:hAnsi="Times New Roman" w:cs="Times New Roman"/>
          <w:sz w:val="24"/>
          <w:szCs w:val="24"/>
        </w:rPr>
        <w:t>nek a</w:t>
      </w:r>
      <w:r w:rsidR="00921908">
        <w:rPr>
          <w:rFonts w:ascii="Times New Roman" w:hAnsi="Times New Roman" w:cs="Times New Roman"/>
          <w:sz w:val="24"/>
          <w:szCs w:val="24"/>
        </w:rPr>
        <w:t xml:space="preserve"> teljes körű orvoslására. Így például </w:t>
      </w:r>
      <w:r w:rsidR="0035557A">
        <w:rPr>
          <w:rFonts w:ascii="Times New Roman" w:hAnsi="Times New Roman" w:cs="Times New Roman"/>
          <w:sz w:val="24"/>
          <w:szCs w:val="24"/>
        </w:rPr>
        <w:t xml:space="preserve">a tervezet </w:t>
      </w:r>
      <w:r w:rsidR="00921908">
        <w:rPr>
          <w:rFonts w:ascii="Times New Roman" w:hAnsi="Times New Roman" w:cs="Times New Roman"/>
          <w:sz w:val="24"/>
          <w:szCs w:val="24"/>
        </w:rPr>
        <w:t xml:space="preserve">nem </w:t>
      </w:r>
      <w:r w:rsidR="007C3A03">
        <w:rPr>
          <w:rFonts w:ascii="Times New Roman" w:hAnsi="Times New Roman" w:cs="Times New Roman"/>
          <w:sz w:val="24"/>
          <w:szCs w:val="24"/>
        </w:rPr>
        <w:t xml:space="preserve">képes </w:t>
      </w:r>
      <w:r w:rsidR="00921908">
        <w:rPr>
          <w:rFonts w:ascii="Times New Roman" w:hAnsi="Times New Roman" w:cs="Times New Roman"/>
          <w:sz w:val="24"/>
          <w:szCs w:val="24"/>
        </w:rPr>
        <w:t>a vagyonnyilatkozatok rendszerében, a közérdekű adatok nyilvánossága terén, vagy éppen a közbeszerzések körében mutatkoz</w:t>
      </w:r>
      <w:r w:rsidR="008030B3">
        <w:rPr>
          <w:rFonts w:ascii="Times New Roman" w:hAnsi="Times New Roman" w:cs="Times New Roman"/>
          <w:sz w:val="24"/>
          <w:szCs w:val="24"/>
        </w:rPr>
        <w:t>ó strukturális hibák kijavítására</w:t>
      </w:r>
      <w:r w:rsidR="00921908">
        <w:rPr>
          <w:rFonts w:ascii="Times New Roman" w:hAnsi="Times New Roman" w:cs="Times New Roman"/>
          <w:sz w:val="24"/>
          <w:szCs w:val="24"/>
        </w:rPr>
        <w:t xml:space="preserve">. Ezeket a korrupciós csapdákat a </w:t>
      </w:r>
      <w:r w:rsidR="00DD2B4E">
        <w:rPr>
          <w:rFonts w:ascii="Times New Roman" w:hAnsi="Times New Roman" w:cs="Times New Roman"/>
          <w:sz w:val="24"/>
          <w:szCs w:val="24"/>
        </w:rPr>
        <w:t xml:space="preserve">hatalom birtokosai </w:t>
      </w:r>
      <w:r w:rsidR="00921908">
        <w:rPr>
          <w:rFonts w:ascii="Times New Roman" w:hAnsi="Times New Roman" w:cs="Times New Roman"/>
          <w:sz w:val="24"/>
          <w:szCs w:val="24"/>
        </w:rPr>
        <w:t>tudatosan idézt</w:t>
      </w:r>
      <w:r w:rsidR="00DD2B4E">
        <w:rPr>
          <w:rFonts w:ascii="Times New Roman" w:hAnsi="Times New Roman" w:cs="Times New Roman"/>
          <w:sz w:val="24"/>
          <w:szCs w:val="24"/>
        </w:rPr>
        <w:t>ék</w:t>
      </w:r>
      <w:r w:rsidR="00921908">
        <w:rPr>
          <w:rFonts w:ascii="Times New Roman" w:hAnsi="Times New Roman" w:cs="Times New Roman"/>
          <w:sz w:val="24"/>
          <w:szCs w:val="24"/>
        </w:rPr>
        <w:t xml:space="preserve"> elő, megszüntetésük és következményeik elhárítása is a</w:t>
      </w:r>
      <w:r w:rsidR="00DD2B4E">
        <w:rPr>
          <w:rFonts w:ascii="Times New Roman" w:hAnsi="Times New Roman" w:cs="Times New Roman"/>
          <w:sz w:val="24"/>
          <w:szCs w:val="24"/>
        </w:rPr>
        <w:t>z ő feladatuk</w:t>
      </w:r>
      <w:r w:rsidR="00EA5298">
        <w:rPr>
          <w:rFonts w:ascii="Times New Roman" w:hAnsi="Times New Roman" w:cs="Times New Roman"/>
          <w:sz w:val="24"/>
          <w:szCs w:val="24"/>
        </w:rPr>
        <w:t>.</w:t>
      </w:r>
    </w:p>
    <w:p w14:paraId="7971D0DF" w14:textId="30BBC4F6" w:rsidR="00EA5298" w:rsidRDefault="00EA5298" w:rsidP="00BE744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javasolt rendelkezések életbe léptetésével összefüggésben arra is rá </w:t>
      </w:r>
      <w:proofErr w:type="gramStart"/>
      <w:r>
        <w:rPr>
          <w:rFonts w:ascii="Times New Roman" w:hAnsi="Times New Roman" w:cs="Times New Roman"/>
          <w:sz w:val="24"/>
          <w:szCs w:val="24"/>
        </w:rPr>
        <w:t>kell</w:t>
      </w:r>
      <w:proofErr w:type="gramEnd"/>
      <w:r>
        <w:rPr>
          <w:rFonts w:ascii="Times New Roman" w:hAnsi="Times New Roman" w:cs="Times New Roman"/>
          <w:sz w:val="24"/>
          <w:szCs w:val="24"/>
        </w:rPr>
        <w:t xml:space="preserve"> mutassunk, hogy míg a „papír türelmes”, és bármely elgondolás felvázolását lehetővé teszi, addig az e</w:t>
      </w:r>
      <w:r w:rsidR="003D0A2B">
        <w:rPr>
          <w:rFonts w:ascii="Times New Roman" w:hAnsi="Times New Roman" w:cs="Times New Roman"/>
          <w:sz w:val="24"/>
          <w:szCs w:val="24"/>
        </w:rPr>
        <w:t>l</w:t>
      </w:r>
      <w:r>
        <w:rPr>
          <w:rFonts w:ascii="Times New Roman" w:hAnsi="Times New Roman" w:cs="Times New Roman"/>
          <w:sz w:val="24"/>
          <w:szCs w:val="24"/>
        </w:rPr>
        <w:t xml:space="preserve">tervezett megoldások gyakorlati bevezetése igen összetett folyamat. E folyamat során figyelemmel kell lenni a tervezet szerinti intézkedések megvalósításához szükséges informatikai fejlesztési igényekre, valamint az esetleg szükséges humánerőforrás rendelkezésére állására. Mindez nem utolsósorban pénzkérdés is, ezért a tervezet szerinti </w:t>
      </w:r>
      <w:r>
        <w:rPr>
          <w:rFonts w:ascii="Times New Roman" w:eastAsia="Times New Roman" w:hAnsi="Times New Roman" w:cs="Times New Roman"/>
          <w:color w:val="000000"/>
          <w:sz w:val="24"/>
          <w:szCs w:val="24"/>
        </w:rPr>
        <w:t>átláthatósági intézkedések végrehajtásához szükséges pénzügyi fedezetről célszerű a 2020. évi önkormányzati költségvetés tervezésekor gondoskodni.</w:t>
      </w:r>
    </w:p>
    <w:p w14:paraId="01140770" w14:textId="1C0182B8" w:rsidR="00CC7B1D" w:rsidRPr="006B7726" w:rsidRDefault="00CC7B1D" w:rsidP="00BE744F">
      <w:pPr>
        <w:spacing w:before="120" w:after="120" w:line="240" w:lineRule="auto"/>
        <w:jc w:val="center"/>
        <w:rPr>
          <w:rFonts w:ascii="Times New Roman" w:eastAsia="Times New Roman" w:hAnsi="Times New Roman" w:cs="Times New Roman"/>
          <w:b/>
          <w:bCs/>
          <w:color w:val="000000"/>
          <w:sz w:val="24"/>
          <w:szCs w:val="24"/>
        </w:rPr>
      </w:pPr>
      <w:r w:rsidRPr="006B7726">
        <w:rPr>
          <w:rFonts w:ascii="Times New Roman" w:eastAsia="Times New Roman" w:hAnsi="Times New Roman" w:cs="Times New Roman"/>
          <w:b/>
          <w:bCs/>
          <w:color w:val="000000"/>
          <w:sz w:val="24"/>
          <w:szCs w:val="24"/>
        </w:rPr>
        <w:t>Részletes Indokolás</w:t>
      </w:r>
    </w:p>
    <w:p w14:paraId="1EBF66A6" w14:textId="41C37AF4" w:rsidR="00FC2943" w:rsidRPr="00FE6841" w:rsidRDefault="00FC2943" w:rsidP="00BE744F">
      <w:pPr>
        <w:spacing w:before="120" w:after="120" w:line="240" w:lineRule="auto"/>
        <w:jc w:val="center"/>
        <w:rPr>
          <w:rFonts w:ascii="Times New Roman" w:eastAsia="Times New Roman" w:hAnsi="Times New Roman" w:cs="Times New Roman"/>
          <w:i/>
          <w:iCs/>
          <w:color w:val="000000"/>
          <w:sz w:val="24"/>
          <w:szCs w:val="24"/>
        </w:rPr>
      </w:pPr>
      <w:proofErr w:type="gramStart"/>
      <w:r w:rsidRPr="00FE6841">
        <w:rPr>
          <w:rFonts w:ascii="Times New Roman" w:eastAsia="Times New Roman" w:hAnsi="Times New Roman" w:cs="Times New Roman"/>
          <w:i/>
          <w:iCs/>
          <w:color w:val="000000"/>
          <w:sz w:val="24"/>
          <w:szCs w:val="24"/>
        </w:rPr>
        <w:t>az</w:t>
      </w:r>
      <w:proofErr w:type="gramEnd"/>
      <w:r w:rsidRPr="00FE6841">
        <w:rPr>
          <w:rFonts w:ascii="Times New Roman" w:eastAsia="Times New Roman" w:hAnsi="Times New Roman" w:cs="Times New Roman"/>
          <w:i/>
          <w:iCs/>
          <w:color w:val="000000"/>
          <w:sz w:val="24"/>
          <w:szCs w:val="24"/>
        </w:rPr>
        <w:t xml:space="preserve"> 1. §-hoz</w:t>
      </w:r>
    </w:p>
    <w:p w14:paraId="355B10BD" w14:textId="33BAD7FF" w:rsidR="00FC2943" w:rsidRDefault="006B7726" w:rsidP="00BE744F">
      <w:pPr>
        <w:pBdr>
          <w:top w:val="nil"/>
          <w:left w:val="nil"/>
          <w:bottom w:val="nil"/>
          <w:right w:val="nil"/>
          <w:between w:val="nil"/>
        </w:pBdr>
        <w:spacing w:before="120" w:after="12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A tervezet 1. §</w:t>
      </w:r>
      <w:proofErr w:type="spellStart"/>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a</w:t>
      </w:r>
      <w:proofErr w:type="spellEnd"/>
      <w:proofErr w:type="gramEnd"/>
      <w:r>
        <w:rPr>
          <w:rFonts w:ascii="Times New Roman" w:eastAsia="Times New Roman" w:hAnsi="Times New Roman" w:cs="Times New Roman"/>
          <w:color w:val="000000"/>
          <w:sz w:val="24"/>
          <w:szCs w:val="24"/>
        </w:rPr>
        <w:t xml:space="preserve"> által bevezetett értelmező rendelkezések nemcsak a tervezet fogalmi kereteit, de egyszersmind annak szervi hatályát is kijelölik. A</w:t>
      </w:r>
      <w:r w:rsidR="006B27D3">
        <w:rPr>
          <w:rFonts w:ascii="Times New Roman" w:eastAsia="Times New Roman" w:hAnsi="Times New Roman" w:cs="Times New Roman"/>
          <w:color w:val="000000"/>
          <w:sz w:val="24"/>
          <w:szCs w:val="24"/>
        </w:rPr>
        <w:t xml:space="preserve">z </w:t>
      </w:r>
      <w:r>
        <w:rPr>
          <w:rFonts w:ascii="Times New Roman" w:eastAsia="Times New Roman" w:hAnsi="Times New Roman" w:cs="Times New Roman"/>
          <w:color w:val="000000"/>
          <w:sz w:val="24"/>
          <w:szCs w:val="24"/>
        </w:rPr>
        <w:t>1. §</w:t>
      </w:r>
      <w:proofErr w:type="spellStart"/>
      <w:r>
        <w:rPr>
          <w:rFonts w:ascii="Times New Roman" w:eastAsia="Times New Roman" w:hAnsi="Times New Roman" w:cs="Times New Roman"/>
          <w:color w:val="000000"/>
          <w:sz w:val="24"/>
          <w:szCs w:val="24"/>
        </w:rPr>
        <w:t>-ból</w:t>
      </w:r>
      <w:proofErr w:type="spellEnd"/>
      <w:r>
        <w:rPr>
          <w:rFonts w:ascii="Times New Roman" w:eastAsia="Times New Roman" w:hAnsi="Times New Roman" w:cs="Times New Roman"/>
          <w:color w:val="000000"/>
          <w:sz w:val="24"/>
          <w:szCs w:val="24"/>
        </w:rPr>
        <w:t xml:space="preserve"> kitűnően a tervezet </w:t>
      </w:r>
      <w:r w:rsidR="00FC2943">
        <w:rPr>
          <w:rFonts w:ascii="Times New Roman" w:eastAsia="Times New Roman" w:hAnsi="Times New Roman" w:cs="Times New Roman"/>
          <w:color w:val="000000"/>
          <w:sz w:val="24"/>
          <w:szCs w:val="24"/>
        </w:rPr>
        <w:t>az</w:t>
      </w:r>
      <w:r>
        <w:rPr>
          <w:rFonts w:ascii="Times New Roman" w:eastAsia="Times New Roman" w:hAnsi="Times New Roman" w:cs="Times New Roman"/>
          <w:color w:val="000000"/>
          <w:sz w:val="24"/>
          <w:szCs w:val="24"/>
        </w:rPr>
        <w:t xml:space="preserve"> önkormányzati testületen és a</w:t>
      </w:r>
      <w:r w:rsidR="00A138E2">
        <w:rPr>
          <w:rFonts w:ascii="Times New Roman" w:eastAsia="Times New Roman" w:hAnsi="Times New Roman" w:cs="Times New Roman"/>
          <w:color w:val="000000"/>
          <w:sz w:val="24"/>
          <w:szCs w:val="24"/>
        </w:rPr>
        <w:t xml:space="preserve"> helyhatósági </w:t>
      </w:r>
      <w:r>
        <w:rPr>
          <w:rFonts w:ascii="Times New Roman" w:eastAsia="Times New Roman" w:hAnsi="Times New Roman" w:cs="Times New Roman"/>
          <w:color w:val="000000"/>
          <w:sz w:val="24"/>
          <w:szCs w:val="24"/>
        </w:rPr>
        <w:t xml:space="preserve">igazgatási apparátuson túl az önkormányzat többségi befolyása alatt álló gazdasági társaságokra, valamint az önkormányzat által létrehozott </w:t>
      </w:r>
      <w:proofErr w:type="spellStart"/>
      <w:r>
        <w:rPr>
          <w:rFonts w:ascii="Times New Roman" w:eastAsia="Times New Roman" w:hAnsi="Times New Roman" w:cs="Times New Roman"/>
          <w:color w:val="000000"/>
          <w:sz w:val="24"/>
          <w:szCs w:val="24"/>
        </w:rPr>
        <w:t>alapítványokara</w:t>
      </w:r>
      <w:proofErr w:type="spellEnd"/>
      <w:r>
        <w:rPr>
          <w:rFonts w:ascii="Times New Roman" w:eastAsia="Times New Roman" w:hAnsi="Times New Roman" w:cs="Times New Roman"/>
          <w:color w:val="000000"/>
          <w:sz w:val="24"/>
          <w:szCs w:val="24"/>
        </w:rPr>
        <w:t xml:space="preserve">, </w:t>
      </w:r>
      <w:r w:rsidR="00A138E2">
        <w:rPr>
          <w:rFonts w:ascii="Times New Roman" w:eastAsia="Times New Roman" w:hAnsi="Times New Roman" w:cs="Times New Roman"/>
          <w:color w:val="000000"/>
          <w:sz w:val="24"/>
          <w:szCs w:val="24"/>
        </w:rPr>
        <w:t xml:space="preserve">és </w:t>
      </w:r>
      <w:r>
        <w:rPr>
          <w:rFonts w:ascii="Times New Roman" w:eastAsia="Times New Roman" w:hAnsi="Times New Roman" w:cs="Times New Roman"/>
          <w:color w:val="000000"/>
          <w:sz w:val="24"/>
          <w:szCs w:val="24"/>
        </w:rPr>
        <w:t>az önkormányzat által irányított költségvetési szervekre is kiterjed</w:t>
      </w:r>
      <w:r>
        <w:rPr>
          <w:rFonts w:ascii="Times New Roman" w:eastAsia="Times New Roman" w:hAnsi="Times New Roman" w:cs="Times New Roman"/>
          <w:i/>
          <w:color w:val="000000"/>
          <w:sz w:val="24"/>
          <w:szCs w:val="24"/>
        </w:rPr>
        <w:t>.</w:t>
      </w:r>
      <w:r>
        <w:rPr>
          <w:rFonts w:ascii="Times New Roman" w:eastAsia="Times New Roman" w:hAnsi="Times New Roman" w:cs="Times New Roman"/>
          <w:iCs/>
          <w:color w:val="000000"/>
          <w:sz w:val="24"/>
          <w:szCs w:val="24"/>
        </w:rPr>
        <w:t xml:space="preserve"> A tervezet a hatálya alá tartozó szervezeteket, ahol ez indokolt, gyűjtőnévvel (</w:t>
      </w:r>
      <w:r w:rsidRPr="00A138E2">
        <w:rPr>
          <w:rFonts w:ascii="Times New Roman" w:eastAsia="Times New Roman" w:hAnsi="Times New Roman" w:cs="Times New Roman"/>
          <w:i/>
          <w:color w:val="000000"/>
          <w:sz w:val="24"/>
          <w:szCs w:val="24"/>
        </w:rPr>
        <w:t>adatkezelő</w:t>
      </w:r>
      <w:r>
        <w:rPr>
          <w:rFonts w:ascii="Times New Roman" w:eastAsia="Times New Roman" w:hAnsi="Times New Roman" w:cs="Times New Roman"/>
          <w:iCs/>
          <w:color w:val="000000"/>
          <w:sz w:val="24"/>
          <w:szCs w:val="24"/>
        </w:rPr>
        <w:t xml:space="preserve">) illeti. Fontos rámutatni arra, hogy a tervezet tárgyi hatálya </w:t>
      </w:r>
      <w:r w:rsidR="00072598">
        <w:rPr>
          <w:rFonts w:ascii="Times New Roman" w:eastAsia="Times New Roman" w:hAnsi="Times New Roman" w:cs="Times New Roman"/>
          <w:iCs/>
          <w:color w:val="000000"/>
          <w:sz w:val="24"/>
          <w:szCs w:val="24"/>
        </w:rPr>
        <w:t xml:space="preserve">túlmutat az értelmező rendelkezésben foglalt szervezeteken, így például az önkormányzati vállalatokra vonatkozó rendelkezések nemcsak az önkormányzat többségi befolyása alatt álló gazdasági társaságokra, hanem </w:t>
      </w:r>
      <w:r w:rsidR="00072598">
        <w:rPr>
          <w:rFonts w:ascii="Times New Roman" w:eastAsia="Times New Roman" w:hAnsi="Times New Roman" w:cs="Times New Roman"/>
          <w:iCs/>
          <w:color w:val="000000"/>
          <w:sz w:val="24"/>
          <w:szCs w:val="24"/>
        </w:rPr>
        <w:lastRenderedPageBreak/>
        <w:t xml:space="preserve">valamennyi önkormányzati érdekeltségű gazdálkodó szervezetre kiterjednek. </w:t>
      </w:r>
      <w:r w:rsidR="00A138E2">
        <w:rPr>
          <w:rFonts w:ascii="Times New Roman" w:eastAsia="Times New Roman" w:hAnsi="Times New Roman" w:cs="Times New Roman"/>
          <w:iCs/>
          <w:color w:val="000000"/>
          <w:sz w:val="24"/>
          <w:szCs w:val="24"/>
        </w:rPr>
        <w:t>A</w:t>
      </w:r>
      <w:r w:rsidR="00072598">
        <w:rPr>
          <w:rFonts w:ascii="Times New Roman" w:eastAsia="Times New Roman" w:hAnsi="Times New Roman" w:cs="Times New Roman"/>
          <w:iCs/>
          <w:color w:val="000000"/>
          <w:sz w:val="24"/>
          <w:szCs w:val="24"/>
        </w:rPr>
        <w:t xml:space="preserve"> tulajdoni hányad mértékétől függetlenül az önkormányzati alapítású alapítványok tulajdonosi részvételével működő cégek</w:t>
      </w:r>
      <w:r w:rsidR="000A338F">
        <w:rPr>
          <w:rFonts w:ascii="Times New Roman" w:eastAsia="Times New Roman" w:hAnsi="Times New Roman" w:cs="Times New Roman"/>
          <w:iCs/>
          <w:color w:val="000000"/>
          <w:sz w:val="24"/>
          <w:szCs w:val="24"/>
        </w:rPr>
        <w:t xml:space="preserve"> is a tervezet hatálya alá tartoznak.</w:t>
      </w:r>
    </w:p>
    <w:p w14:paraId="5779EC20" w14:textId="73B8EA96" w:rsidR="00AC0CEA" w:rsidRDefault="00AC0CEA" w:rsidP="00AC0CEA">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 xml:space="preserve">A tervezet rendszerében kiemelt jelentőséggel bír a </w:t>
      </w:r>
      <w:r w:rsidRPr="00AC0CEA">
        <w:rPr>
          <w:rFonts w:ascii="Times New Roman" w:eastAsia="Times New Roman" w:hAnsi="Times New Roman" w:cs="Times New Roman"/>
          <w:color w:val="000000"/>
          <w:sz w:val="24"/>
          <w:szCs w:val="24"/>
        </w:rPr>
        <w:t>közérdekű adatok főoldala</w:t>
      </w:r>
      <w:r>
        <w:rPr>
          <w:rFonts w:ascii="Times New Roman" w:eastAsia="Times New Roman" w:hAnsi="Times New Roman" w:cs="Times New Roman"/>
          <w:color w:val="000000"/>
          <w:sz w:val="24"/>
          <w:szCs w:val="24"/>
        </w:rPr>
        <w:t xml:space="preserve">, amely a gyakorlatban a tervezet szerinti adatkezelő honlapjának a nyitóoldalán elhelyezett </w:t>
      </w:r>
      <w:r w:rsidRPr="003B2306">
        <w:rPr>
          <w:rFonts w:ascii="Times New Roman" w:eastAsia="Times New Roman" w:hAnsi="Times New Roman" w:cs="Times New Roman"/>
          <w:color w:val="000000"/>
          <w:sz w:val="24"/>
          <w:szCs w:val="24"/>
        </w:rPr>
        <w:t>link</w:t>
      </w:r>
      <w:r>
        <w:rPr>
          <w:rFonts w:ascii="Times New Roman" w:eastAsia="Times New Roman" w:hAnsi="Times New Roman" w:cs="Times New Roman"/>
          <w:color w:val="000000"/>
          <w:sz w:val="24"/>
          <w:szCs w:val="24"/>
        </w:rPr>
        <w:t>ről elérhető egy vagy több weboldalt foglal magában. A közérdekű adatok főoldala arra szolgál, hogy azon az adatkezelő a tájékozódni akaró polgárok számára jól kereshető, könnyen értelmezhető és áttekinthető struktúrában tegyen hozzáférhetővé minden olyan adatot, amelynek a közzétételét jogszabály írja elő. A közérdekű adatok főoldalának és az arról elérhető további weboldalaknak a létrehozása, valamint a tervezet által közzétenni rendelt adatoknak a megfelelő formátumban történő közzététele egyrészt informatikai fejlesztéseket igényel, másrészt adott esetben az adatkezelők, elsőrendűen az önkormányzatok rendelkezésére álló humánerőforrás bővítését, vagy a jelenleginél hatékonyabb kihasználást igényeli.</w:t>
      </w:r>
    </w:p>
    <w:p w14:paraId="6F83ACB8" w14:textId="6B476EF3" w:rsidR="00AC0CEA" w:rsidRDefault="00AC0CEA" w:rsidP="00B456D6">
      <w:pPr>
        <w:pBdr>
          <w:top w:val="nil"/>
          <w:left w:val="nil"/>
          <w:bottom w:val="nil"/>
          <w:right w:val="nil"/>
          <w:between w:val="nil"/>
        </w:pBdr>
        <w:spacing w:before="120" w:after="12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 tervezet az értelmező rendelkezéseket követően szabályozza a közzététel</w:t>
      </w:r>
      <w:r w:rsidR="00B456D6">
        <w:rPr>
          <w:rFonts w:ascii="Times New Roman" w:eastAsia="Times New Roman" w:hAnsi="Times New Roman" w:cs="Times New Roman"/>
          <w:iCs/>
          <w:color w:val="000000"/>
          <w:sz w:val="24"/>
          <w:szCs w:val="24"/>
        </w:rPr>
        <w:t xml:space="preserve"> alól mentes, és ezért a közzététel</w:t>
      </w:r>
      <w:r>
        <w:rPr>
          <w:rFonts w:ascii="Times New Roman" w:eastAsia="Times New Roman" w:hAnsi="Times New Roman" w:cs="Times New Roman"/>
          <w:iCs/>
          <w:color w:val="000000"/>
          <w:sz w:val="24"/>
          <w:szCs w:val="24"/>
        </w:rPr>
        <w:t xml:space="preserve">t megelőzően </w:t>
      </w:r>
      <w:r w:rsidR="00B456D6">
        <w:rPr>
          <w:rFonts w:ascii="Times New Roman" w:eastAsia="Times New Roman" w:hAnsi="Times New Roman" w:cs="Times New Roman"/>
          <w:iCs/>
          <w:color w:val="000000"/>
          <w:sz w:val="24"/>
          <w:szCs w:val="24"/>
        </w:rPr>
        <w:t xml:space="preserve">kitakarandó adatok körét. A tervezet egységesen </w:t>
      </w:r>
      <w:r>
        <w:rPr>
          <w:rFonts w:ascii="Times New Roman" w:eastAsia="Times New Roman" w:hAnsi="Times New Roman" w:cs="Times New Roman"/>
          <w:color w:val="000000"/>
          <w:sz w:val="24"/>
          <w:szCs w:val="24"/>
        </w:rPr>
        <w:t xml:space="preserve">az üzleti titkot és a </w:t>
      </w:r>
      <w:r w:rsidRPr="003B2306">
        <w:rPr>
          <w:rFonts w:ascii="Times New Roman" w:eastAsia="Times New Roman" w:hAnsi="Times New Roman" w:cs="Times New Roman"/>
          <w:color w:val="000000"/>
          <w:sz w:val="24"/>
          <w:szCs w:val="24"/>
        </w:rPr>
        <w:t xml:space="preserve">közérdekből nyilvános adatnak nem minősülő személyes adatot, </w:t>
      </w:r>
      <w:r>
        <w:rPr>
          <w:rFonts w:ascii="Times New Roman" w:eastAsia="Times New Roman" w:hAnsi="Times New Roman" w:cs="Times New Roman"/>
          <w:color w:val="000000"/>
          <w:sz w:val="24"/>
          <w:szCs w:val="24"/>
        </w:rPr>
        <w:t xml:space="preserve">valamint </w:t>
      </w:r>
      <w:r w:rsidRPr="003B2306">
        <w:rPr>
          <w:rFonts w:ascii="Times New Roman" w:eastAsia="Times New Roman" w:hAnsi="Times New Roman" w:cs="Times New Roman"/>
          <w:color w:val="000000"/>
          <w:sz w:val="24"/>
          <w:szCs w:val="24"/>
        </w:rPr>
        <w:t>a minősített adatot</w:t>
      </w:r>
      <w:r>
        <w:rPr>
          <w:rFonts w:ascii="Times New Roman" w:eastAsia="Times New Roman" w:hAnsi="Times New Roman" w:cs="Times New Roman"/>
          <w:color w:val="000000"/>
          <w:sz w:val="24"/>
          <w:szCs w:val="24"/>
        </w:rPr>
        <w:t xml:space="preserve"> </w:t>
      </w:r>
      <w:r w:rsidR="00B456D6">
        <w:rPr>
          <w:rFonts w:ascii="Times New Roman" w:eastAsia="Times New Roman" w:hAnsi="Times New Roman" w:cs="Times New Roman"/>
          <w:color w:val="000000"/>
          <w:sz w:val="24"/>
          <w:szCs w:val="24"/>
        </w:rPr>
        <w:t xml:space="preserve">és azt az adatot </w:t>
      </w:r>
      <w:r>
        <w:rPr>
          <w:rFonts w:ascii="Times New Roman" w:eastAsia="Times New Roman" w:hAnsi="Times New Roman" w:cs="Times New Roman"/>
          <w:color w:val="000000"/>
          <w:sz w:val="24"/>
          <w:szCs w:val="24"/>
        </w:rPr>
        <w:t>engedi kitakarni</w:t>
      </w:r>
      <w:r w:rsidR="00B456D6">
        <w:rPr>
          <w:rFonts w:ascii="Times New Roman" w:eastAsia="Times New Roman" w:hAnsi="Times New Roman" w:cs="Times New Roman"/>
          <w:color w:val="000000"/>
          <w:sz w:val="24"/>
          <w:szCs w:val="24"/>
        </w:rPr>
        <w:t xml:space="preserve">, amelynek megismerhetőségét a </w:t>
      </w:r>
      <w:proofErr w:type="gramStart"/>
      <w:r w:rsidR="00B456D6">
        <w:rPr>
          <w:rFonts w:ascii="Times New Roman" w:eastAsia="Times New Roman" w:hAnsi="Times New Roman" w:cs="Times New Roman"/>
          <w:color w:val="000000"/>
          <w:sz w:val="24"/>
          <w:szCs w:val="24"/>
        </w:rPr>
        <w:t>törvény mérlegelést</w:t>
      </w:r>
      <w:proofErr w:type="gramEnd"/>
      <w:r w:rsidR="00B456D6">
        <w:rPr>
          <w:rFonts w:ascii="Times New Roman" w:eastAsia="Times New Roman" w:hAnsi="Times New Roman" w:cs="Times New Roman"/>
          <w:color w:val="000000"/>
          <w:sz w:val="24"/>
          <w:szCs w:val="24"/>
        </w:rPr>
        <w:t xml:space="preserve"> nem tűrően kizárja.</w:t>
      </w:r>
    </w:p>
    <w:p w14:paraId="16516671" w14:textId="3C87FCCB" w:rsidR="00FC2943" w:rsidRPr="0078295E" w:rsidRDefault="00FC2943" w:rsidP="00BE744F">
      <w:pPr>
        <w:spacing w:before="120" w:after="120" w:line="240" w:lineRule="auto"/>
        <w:jc w:val="center"/>
        <w:rPr>
          <w:rFonts w:ascii="Times New Roman" w:eastAsia="Times New Roman" w:hAnsi="Times New Roman" w:cs="Times New Roman"/>
          <w:i/>
          <w:iCs/>
          <w:color w:val="000000"/>
          <w:sz w:val="24"/>
          <w:szCs w:val="24"/>
        </w:rPr>
      </w:pPr>
      <w:proofErr w:type="gramStart"/>
      <w:r w:rsidRPr="0078295E">
        <w:rPr>
          <w:rFonts w:ascii="Times New Roman" w:eastAsia="Times New Roman" w:hAnsi="Times New Roman" w:cs="Times New Roman"/>
          <w:i/>
          <w:iCs/>
          <w:color w:val="000000"/>
          <w:sz w:val="24"/>
          <w:szCs w:val="24"/>
        </w:rPr>
        <w:t>a</w:t>
      </w:r>
      <w:proofErr w:type="gramEnd"/>
      <w:r w:rsidRPr="0078295E">
        <w:rPr>
          <w:rFonts w:ascii="Times New Roman" w:eastAsia="Times New Roman" w:hAnsi="Times New Roman" w:cs="Times New Roman"/>
          <w:i/>
          <w:iCs/>
          <w:color w:val="000000"/>
          <w:sz w:val="24"/>
          <w:szCs w:val="24"/>
        </w:rPr>
        <w:t xml:space="preserve"> 2</w:t>
      </w:r>
      <w:r w:rsidR="007C4BD5" w:rsidRPr="0078295E">
        <w:rPr>
          <w:rFonts w:ascii="Times New Roman" w:eastAsia="Times New Roman" w:hAnsi="Times New Roman" w:cs="Times New Roman"/>
          <w:i/>
          <w:iCs/>
          <w:color w:val="000000"/>
          <w:sz w:val="24"/>
          <w:szCs w:val="24"/>
        </w:rPr>
        <w:t>-</w:t>
      </w:r>
      <w:r w:rsidR="00A070F5">
        <w:rPr>
          <w:rFonts w:ascii="Times New Roman" w:eastAsia="Times New Roman" w:hAnsi="Times New Roman" w:cs="Times New Roman"/>
          <w:i/>
          <w:iCs/>
          <w:color w:val="000000"/>
          <w:sz w:val="24"/>
          <w:szCs w:val="24"/>
        </w:rPr>
        <w:t>5</w:t>
      </w:r>
      <w:r w:rsidRPr="0078295E">
        <w:rPr>
          <w:rFonts w:ascii="Times New Roman" w:eastAsia="Times New Roman" w:hAnsi="Times New Roman" w:cs="Times New Roman"/>
          <w:i/>
          <w:iCs/>
          <w:color w:val="000000"/>
          <w:sz w:val="24"/>
          <w:szCs w:val="24"/>
        </w:rPr>
        <w:t>. §-hoz</w:t>
      </w:r>
    </w:p>
    <w:p w14:paraId="50C5189A" w14:textId="1FE9DADA" w:rsidR="000A338F" w:rsidRDefault="007C4BD5"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tervezet súlypontja, egyben a benne foglalt szabályozás lényege a közérdekű, valamint a közérdekből nyilvános adatok megismerhetővé tétele. A tervezet minden egyes rendelkezése abból a logikából indul ki, hogy az önkormányzatok, valamint a tervezet hatálya alá tartozó további szervezetek működése során keletkező adatokat </w:t>
      </w:r>
      <w:r w:rsidR="006101C3">
        <w:rPr>
          <w:rFonts w:ascii="Times New Roman" w:eastAsia="Times New Roman" w:hAnsi="Times New Roman" w:cs="Times New Roman"/>
          <w:color w:val="000000"/>
          <w:sz w:val="24"/>
          <w:szCs w:val="24"/>
        </w:rPr>
        <w:t xml:space="preserve">proaktívan </w:t>
      </w:r>
      <w:r>
        <w:rPr>
          <w:rFonts w:ascii="Times New Roman" w:eastAsia="Times New Roman" w:hAnsi="Times New Roman" w:cs="Times New Roman"/>
          <w:color w:val="000000"/>
          <w:sz w:val="24"/>
          <w:szCs w:val="24"/>
        </w:rPr>
        <w:t xml:space="preserve">nyilvánosságra kell hozni. </w:t>
      </w:r>
      <w:r w:rsidR="0078295E">
        <w:rPr>
          <w:rFonts w:ascii="Times New Roman" w:eastAsia="Times New Roman" w:hAnsi="Times New Roman" w:cs="Times New Roman"/>
          <w:color w:val="000000"/>
          <w:sz w:val="24"/>
          <w:szCs w:val="24"/>
        </w:rPr>
        <w:t>Amint a</w:t>
      </w:r>
      <w:r w:rsidR="004E5F4D">
        <w:rPr>
          <w:rFonts w:ascii="Times New Roman" w:eastAsia="Times New Roman" w:hAnsi="Times New Roman" w:cs="Times New Roman"/>
          <w:color w:val="000000"/>
          <w:sz w:val="24"/>
          <w:szCs w:val="24"/>
        </w:rPr>
        <w:t>zt</w:t>
      </w:r>
      <w:r w:rsidR="0078295E">
        <w:rPr>
          <w:rFonts w:ascii="Times New Roman" w:eastAsia="Times New Roman" w:hAnsi="Times New Roman" w:cs="Times New Roman"/>
          <w:color w:val="000000"/>
          <w:sz w:val="24"/>
          <w:szCs w:val="24"/>
        </w:rPr>
        <w:t xml:space="preserve"> az általános indokolás is részletezi, a tervezet az adatok nyilvánosságra kerülését a korrupció elleni küzdelem kezdőlépésének és nem a záróakkordnak tekinti. </w:t>
      </w:r>
      <w:r>
        <w:rPr>
          <w:rFonts w:ascii="Times New Roman" w:eastAsia="Times New Roman" w:hAnsi="Times New Roman" w:cs="Times New Roman"/>
          <w:color w:val="000000"/>
          <w:sz w:val="24"/>
          <w:szCs w:val="24"/>
        </w:rPr>
        <w:t>A nyilvánosságra hozatal módja az önkormányzati honlapon történő közzététel</w:t>
      </w:r>
      <w:r w:rsidR="0048739C">
        <w:rPr>
          <w:rFonts w:ascii="Times New Roman" w:eastAsia="Times New Roman" w:hAnsi="Times New Roman" w:cs="Times New Roman"/>
          <w:color w:val="000000"/>
          <w:sz w:val="24"/>
          <w:szCs w:val="24"/>
        </w:rPr>
        <w:t xml:space="preserve"> az egyes adatkategóriákra </w:t>
      </w:r>
      <w:r w:rsidR="009C3ADA">
        <w:rPr>
          <w:rFonts w:ascii="Times New Roman" w:eastAsia="Times New Roman" w:hAnsi="Times New Roman" w:cs="Times New Roman"/>
          <w:color w:val="000000"/>
          <w:sz w:val="24"/>
          <w:szCs w:val="24"/>
        </w:rPr>
        <w:t xml:space="preserve">mutató </w:t>
      </w:r>
      <w:r w:rsidR="0048739C">
        <w:rPr>
          <w:rFonts w:ascii="Times New Roman" w:eastAsia="Times New Roman" w:hAnsi="Times New Roman" w:cs="Times New Roman"/>
          <w:color w:val="000000"/>
          <w:sz w:val="24"/>
          <w:szCs w:val="24"/>
        </w:rPr>
        <w:t xml:space="preserve">külön linkek </w:t>
      </w:r>
      <w:r w:rsidR="009C3ADA">
        <w:rPr>
          <w:rFonts w:ascii="Times New Roman" w:eastAsia="Times New Roman" w:hAnsi="Times New Roman" w:cs="Times New Roman"/>
          <w:color w:val="000000"/>
          <w:sz w:val="24"/>
          <w:szCs w:val="24"/>
        </w:rPr>
        <w:t>útján</w:t>
      </w:r>
      <w:r w:rsidR="0048739C">
        <w:rPr>
          <w:rFonts w:ascii="Times New Roman" w:eastAsia="Times New Roman" w:hAnsi="Times New Roman" w:cs="Times New Roman"/>
          <w:color w:val="000000"/>
          <w:sz w:val="24"/>
          <w:szCs w:val="24"/>
        </w:rPr>
        <w:t xml:space="preserve">. A közzétételnek, illetve a nyilvánosságnak ez a formája a könnyű tájékozódást és az adatok fogyasztóbarát hozzáférhetőségét </w:t>
      </w:r>
      <w:r w:rsidR="006101C3">
        <w:rPr>
          <w:rFonts w:ascii="Times New Roman" w:eastAsia="Times New Roman" w:hAnsi="Times New Roman" w:cs="Times New Roman"/>
          <w:color w:val="000000"/>
          <w:sz w:val="24"/>
          <w:szCs w:val="24"/>
        </w:rPr>
        <w:t>hivatott</w:t>
      </w:r>
      <w:r w:rsidR="0048739C">
        <w:rPr>
          <w:rFonts w:ascii="Times New Roman" w:eastAsia="Times New Roman" w:hAnsi="Times New Roman" w:cs="Times New Roman"/>
          <w:color w:val="000000"/>
          <w:sz w:val="24"/>
          <w:szCs w:val="24"/>
        </w:rPr>
        <w:t xml:space="preserve"> szolgálni.</w:t>
      </w:r>
    </w:p>
    <w:p w14:paraId="6FB039D1" w14:textId="3BF5C9BF" w:rsidR="007C4BD5" w:rsidRDefault="007C4BD5"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tervezet 2. §</w:t>
      </w:r>
      <w:proofErr w:type="spellStart"/>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a</w:t>
      </w:r>
      <w:proofErr w:type="spellEnd"/>
      <w:proofErr w:type="gramEnd"/>
      <w:r>
        <w:rPr>
          <w:rFonts w:ascii="Times New Roman" w:eastAsia="Times New Roman" w:hAnsi="Times New Roman" w:cs="Times New Roman"/>
          <w:color w:val="000000"/>
          <w:sz w:val="24"/>
          <w:szCs w:val="24"/>
        </w:rPr>
        <w:t xml:space="preserve"> a kötelező minimumot </w:t>
      </w:r>
      <w:r w:rsidR="006101C3">
        <w:rPr>
          <w:rFonts w:ascii="Times New Roman" w:eastAsia="Times New Roman" w:hAnsi="Times New Roman" w:cs="Times New Roman"/>
          <w:color w:val="000000"/>
          <w:sz w:val="24"/>
          <w:szCs w:val="24"/>
        </w:rPr>
        <w:t xml:space="preserve">tartalmazza </w:t>
      </w:r>
      <w:r>
        <w:rPr>
          <w:rFonts w:ascii="Times New Roman" w:eastAsia="Times New Roman" w:hAnsi="Times New Roman" w:cs="Times New Roman"/>
          <w:color w:val="000000"/>
          <w:sz w:val="24"/>
          <w:szCs w:val="24"/>
        </w:rPr>
        <w:t xml:space="preserve">annak előírásával, hogy </w:t>
      </w:r>
      <w:r w:rsidR="0048739C">
        <w:rPr>
          <w:rFonts w:ascii="Times New Roman" w:eastAsia="Times New Roman" w:hAnsi="Times New Roman" w:cs="Times New Roman"/>
          <w:color w:val="000000"/>
          <w:sz w:val="24"/>
          <w:szCs w:val="24"/>
        </w:rPr>
        <w:t xml:space="preserve">a törvények alapján közzéteendő szervezeti, személyzeti </w:t>
      </w:r>
      <w:r w:rsidR="00F46347">
        <w:rPr>
          <w:rFonts w:ascii="Times New Roman" w:eastAsia="Times New Roman" w:hAnsi="Times New Roman" w:cs="Times New Roman"/>
          <w:color w:val="000000"/>
          <w:sz w:val="24"/>
          <w:szCs w:val="24"/>
        </w:rPr>
        <w:t>és gazdálkodási adatokat az önkormányzat honlapjának erre uta</w:t>
      </w:r>
      <w:r w:rsidR="006F244C">
        <w:rPr>
          <w:rFonts w:ascii="Times New Roman" w:eastAsia="Times New Roman" w:hAnsi="Times New Roman" w:cs="Times New Roman"/>
          <w:color w:val="000000"/>
          <w:sz w:val="24"/>
          <w:szCs w:val="24"/>
        </w:rPr>
        <w:t>ló</w:t>
      </w:r>
      <w:r w:rsidR="00F46347">
        <w:rPr>
          <w:rFonts w:ascii="Times New Roman" w:eastAsia="Times New Roman" w:hAnsi="Times New Roman" w:cs="Times New Roman"/>
          <w:color w:val="000000"/>
          <w:sz w:val="24"/>
          <w:szCs w:val="24"/>
        </w:rPr>
        <w:t xml:space="preserve"> felületén </w:t>
      </w:r>
      <w:r w:rsidR="006F244C">
        <w:rPr>
          <w:rFonts w:ascii="Times New Roman" w:eastAsia="Times New Roman" w:hAnsi="Times New Roman" w:cs="Times New Roman"/>
          <w:color w:val="000000"/>
          <w:sz w:val="24"/>
          <w:szCs w:val="24"/>
        </w:rPr>
        <w:t>rendeli</w:t>
      </w:r>
      <w:r w:rsidR="00F46347">
        <w:rPr>
          <w:rFonts w:ascii="Times New Roman" w:eastAsia="Times New Roman" w:hAnsi="Times New Roman" w:cs="Times New Roman"/>
          <w:color w:val="000000"/>
          <w:sz w:val="24"/>
          <w:szCs w:val="24"/>
        </w:rPr>
        <w:t xml:space="preserve"> elérhetővé tenni. Ez a rendelkezés tehát nem tartalmaz mást, mint </w:t>
      </w:r>
      <w:r w:rsidR="00F46347" w:rsidRPr="003B2306">
        <w:rPr>
          <w:rFonts w:ascii="Times New Roman" w:eastAsia="Times New Roman" w:hAnsi="Times New Roman" w:cs="Times New Roman"/>
          <w:color w:val="000000"/>
          <w:sz w:val="24"/>
          <w:szCs w:val="24"/>
        </w:rPr>
        <w:t>az információs önrendelkezési jogról és az információszabadságról szóló 2011. évi CXII. törvény</w:t>
      </w:r>
      <w:r w:rsidR="00F46347">
        <w:rPr>
          <w:rFonts w:ascii="Times New Roman" w:eastAsia="Times New Roman" w:hAnsi="Times New Roman" w:cs="Times New Roman"/>
          <w:color w:val="000000"/>
          <w:sz w:val="24"/>
          <w:szCs w:val="24"/>
        </w:rPr>
        <w:t xml:space="preserve"> </w:t>
      </w:r>
      <w:r w:rsidR="00321EFF">
        <w:rPr>
          <w:rFonts w:ascii="Times New Roman" w:eastAsia="Times New Roman" w:hAnsi="Times New Roman" w:cs="Times New Roman"/>
          <w:color w:val="000000"/>
          <w:sz w:val="24"/>
          <w:szCs w:val="24"/>
        </w:rPr>
        <w:t xml:space="preserve">(a továbbiakban: Infotv.) </w:t>
      </w:r>
      <w:r w:rsidR="00F46347">
        <w:rPr>
          <w:rFonts w:ascii="Times New Roman" w:eastAsia="Times New Roman" w:hAnsi="Times New Roman" w:cs="Times New Roman"/>
          <w:color w:val="000000"/>
          <w:sz w:val="24"/>
          <w:szCs w:val="24"/>
        </w:rPr>
        <w:t>rendelkezései polgárbarát végrehajtásának a módszerét.</w:t>
      </w:r>
    </w:p>
    <w:p w14:paraId="2FE33E10" w14:textId="528AE620" w:rsidR="00636FFD" w:rsidRDefault="00321EFF"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FC2943">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 xml:space="preserve"> tartalmazza a</w:t>
      </w:r>
      <w:r w:rsidR="00141DF4">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rPr>
        <w:t xml:space="preserve"> </w:t>
      </w:r>
      <w:r w:rsidR="00141DF4">
        <w:rPr>
          <w:rFonts w:ascii="Times New Roman" w:eastAsia="Times New Roman" w:hAnsi="Times New Roman" w:cs="Times New Roman"/>
          <w:color w:val="000000"/>
          <w:sz w:val="24"/>
          <w:szCs w:val="24"/>
        </w:rPr>
        <w:t xml:space="preserve">adathozzáférésnek a </w:t>
      </w:r>
      <w:r>
        <w:rPr>
          <w:rFonts w:ascii="Times New Roman" w:eastAsia="Times New Roman" w:hAnsi="Times New Roman" w:cs="Times New Roman"/>
          <w:color w:val="000000"/>
          <w:sz w:val="24"/>
          <w:szCs w:val="24"/>
        </w:rPr>
        <w:t xml:space="preserve">proaktív nyilvánosságon túlmutató szabályait, ez a szakasz ugyanis az önkormányzathoz benyújtott </w:t>
      </w:r>
      <w:proofErr w:type="spellStart"/>
      <w:r>
        <w:rPr>
          <w:rFonts w:ascii="Times New Roman" w:eastAsia="Times New Roman" w:hAnsi="Times New Roman" w:cs="Times New Roman"/>
          <w:color w:val="000000"/>
          <w:sz w:val="24"/>
          <w:szCs w:val="24"/>
        </w:rPr>
        <w:t>adatmegismerési</w:t>
      </w:r>
      <w:proofErr w:type="spellEnd"/>
      <w:r>
        <w:rPr>
          <w:rFonts w:ascii="Times New Roman" w:eastAsia="Times New Roman" w:hAnsi="Times New Roman" w:cs="Times New Roman"/>
          <w:color w:val="000000"/>
          <w:sz w:val="24"/>
          <w:szCs w:val="24"/>
        </w:rPr>
        <w:t xml:space="preserve"> igények teljesítésének a rendjét írja elő. A tervezet azt várja el az önkormányzatoktól, hogy adatigénylési útmutatót készítsenek és tegyenek közzé, ami tartalmazza az adatigénylés fogadására </w:t>
      </w:r>
      <w:proofErr w:type="spellStart"/>
      <w:r>
        <w:rPr>
          <w:rFonts w:ascii="Times New Roman" w:eastAsia="Times New Roman" w:hAnsi="Times New Roman" w:cs="Times New Roman"/>
          <w:color w:val="000000"/>
          <w:sz w:val="24"/>
          <w:szCs w:val="24"/>
        </w:rPr>
        <w:t>szolágló</w:t>
      </w:r>
      <w:proofErr w:type="spellEnd"/>
      <w:r>
        <w:rPr>
          <w:rFonts w:ascii="Times New Roman" w:eastAsia="Times New Roman" w:hAnsi="Times New Roman" w:cs="Times New Roman"/>
          <w:color w:val="000000"/>
          <w:sz w:val="24"/>
          <w:szCs w:val="24"/>
        </w:rPr>
        <w:t xml:space="preserve"> elektronikus levélcímet, az adatigénylés teljesítésére vonatkozó, az Infotv. előírásain alapuló szabályok ismertetését, továbbá az adatigénylés teljesítéséért személyében is felelős munkatárs kontaktadatainak a megjelölését. </w:t>
      </w:r>
      <w:r w:rsidR="00F25FA9">
        <w:rPr>
          <w:rFonts w:ascii="Times New Roman" w:eastAsia="Times New Roman" w:hAnsi="Times New Roman" w:cs="Times New Roman"/>
          <w:color w:val="000000"/>
          <w:sz w:val="24"/>
          <w:szCs w:val="24"/>
        </w:rPr>
        <w:t>A tervezet azt is elvárja az önkormányzattól, hogy valós</w:t>
      </w:r>
      <w:r w:rsidR="005F4689">
        <w:rPr>
          <w:rFonts w:ascii="Times New Roman" w:eastAsia="Times New Roman" w:hAnsi="Times New Roman" w:cs="Times New Roman"/>
          <w:color w:val="000000"/>
          <w:sz w:val="24"/>
          <w:szCs w:val="24"/>
        </w:rPr>
        <w:t xml:space="preserve"> </w:t>
      </w:r>
      <w:r w:rsidR="00F25FA9">
        <w:rPr>
          <w:rFonts w:ascii="Times New Roman" w:eastAsia="Times New Roman" w:hAnsi="Times New Roman" w:cs="Times New Roman"/>
          <w:color w:val="000000"/>
          <w:sz w:val="24"/>
          <w:szCs w:val="24"/>
        </w:rPr>
        <w:t>id</w:t>
      </w:r>
      <w:r w:rsidR="005F4689">
        <w:rPr>
          <w:rFonts w:ascii="Times New Roman" w:eastAsia="Times New Roman" w:hAnsi="Times New Roman" w:cs="Times New Roman"/>
          <w:color w:val="000000"/>
          <w:sz w:val="24"/>
          <w:szCs w:val="24"/>
        </w:rPr>
        <w:t xml:space="preserve">őben küldjön </w:t>
      </w:r>
      <w:r w:rsidR="00F25FA9">
        <w:rPr>
          <w:rFonts w:ascii="Times New Roman" w:eastAsia="Times New Roman" w:hAnsi="Times New Roman" w:cs="Times New Roman"/>
          <w:color w:val="000000"/>
          <w:sz w:val="24"/>
          <w:szCs w:val="24"/>
        </w:rPr>
        <w:t xml:space="preserve">visszajelzést az adatigénylőnek, továbbá azt is </w:t>
      </w:r>
      <w:r w:rsidR="00966C01">
        <w:rPr>
          <w:rFonts w:ascii="Times New Roman" w:eastAsia="Times New Roman" w:hAnsi="Times New Roman" w:cs="Times New Roman"/>
          <w:color w:val="000000"/>
          <w:sz w:val="24"/>
          <w:szCs w:val="24"/>
        </w:rPr>
        <w:t xml:space="preserve">előírja, hogy </w:t>
      </w:r>
      <w:r w:rsidR="00677A96">
        <w:rPr>
          <w:rFonts w:ascii="Times New Roman" w:eastAsia="Times New Roman" w:hAnsi="Times New Roman" w:cs="Times New Roman"/>
          <w:color w:val="000000"/>
          <w:sz w:val="24"/>
          <w:szCs w:val="24"/>
        </w:rPr>
        <w:t xml:space="preserve">ha az adatkérő ezt nem zárja ki, </w:t>
      </w:r>
      <w:r w:rsidR="00966C01">
        <w:rPr>
          <w:rFonts w:ascii="Times New Roman" w:eastAsia="Times New Roman" w:hAnsi="Times New Roman" w:cs="Times New Roman"/>
          <w:color w:val="000000"/>
          <w:sz w:val="24"/>
          <w:szCs w:val="24"/>
        </w:rPr>
        <w:t xml:space="preserve">az adatigénylés teljesítését követő legalább 15 napos határidő elteltével hozza nyilvánosságra az adatigénylést és az arra adott választ is. </w:t>
      </w:r>
      <w:r w:rsidR="00636FFD">
        <w:rPr>
          <w:rFonts w:ascii="Times New Roman" w:eastAsia="Times New Roman" w:hAnsi="Times New Roman" w:cs="Times New Roman"/>
          <w:color w:val="000000"/>
          <w:sz w:val="24"/>
          <w:szCs w:val="24"/>
        </w:rPr>
        <w:t>A türelmi idő előírása azért fontos, hogy az adatigénylést előterjesztő személynek vagy szervezetnek rendelkezésre álljon a megismert közérdekű adatok hasznosításához szükséges idő.</w:t>
      </w:r>
      <w:r w:rsidR="00677A96">
        <w:rPr>
          <w:rFonts w:ascii="Times New Roman" w:eastAsia="Times New Roman" w:hAnsi="Times New Roman" w:cs="Times New Roman"/>
          <w:color w:val="000000"/>
          <w:sz w:val="24"/>
          <w:szCs w:val="24"/>
        </w:rPr>
        <w:t xml:space="preserve"> A tervezet azonban a türelmi </w:t>
      </w:r>
      <w:proofErr w:type="spellStart"/>
      <w:r w:rsidR="00677A96">
        <w:rPr>
          <w:rFonts w:ascii="Times New Roman" w:eastAsia="Times New Roman" w:hAnsi="Times New Roman" w:cs="Times New Roman"/>
          <w:color w:val="000000"/>
          <w:sz w:val="24"/>
          <w:szCs w:val="24"/>
        </w:rPr>
        <w:t>diő</w:t>
      </w:r>
      <w:proofErr w:type="spellEnd"/>
      <w:r w:rsidR="00677A96">
        <w:rPr>
          <w:rFonts w:ascii="Times New Roman" w:eastAsia="Times New Roman" w:hAnsi="Times New Roman" w:cs="Times New Roman"/>
          <w:color w:val="000000"/>
          <w:sz w:val="24"/>
          <w:szCs w:val="24"/>
        </w:rPr>
        <w:t xml:space="preserve"> elírásán túl is csak akkor engedi az adatkérések és az arra adott adatkezelői válaszok </w:t>
      </w:r>
      <w:r w:rsidR="00677A96">
        <w:rPr>
          <w:rFonts w:ascii="Times New Roman" w:eastAsia="Times New Roman" w:hAnsi="Times New Roman" w:cs="Times New Roman"/>
          <w:color w:val="000000"/>
          <w:sz w:val="24"/>
          <w:szCs w:val="24"/>
        </w:rPr>
        <w:lastRenderedPageBreak/>
        <w:t xml:space="preserve">nyilvánosságra hozatalát, hogyha az adatkérő ezt nem zárja ki. Az adatkérése és az arra adott adatkezelői válasz nyilvánosságra hozatala kizárásának a jogáról az adatkezelő </w:t>
      </w:r>
      <w:proofErr w:type="gramStart"/>
      <w:r w:rsidR="00677A96">
        <w:rPr>
          <w:rFonts w:ascii="Times New Roman" w:eastAsia="Times New Roman" w:hAnsi="Times New Roman" w:cs="Times New Roman"/>
          <w:color w:val="000000"/>
          <w:sz w:val="24"/>
          <w:szCs w:val="24"/>
        </w:rPr>
        <w:t>kell</w:t>
      </w:r>
      <w:proofErr w:type="gramEnd"/>
      <w:r w:rsidR="00677A96">
        <w:rPr>
          <w:rFonts w:ascii="Times New Roman" w:eastAsia="Times New Roman" w:hAnsi="Times New Roman" w:cs="Times New Roman"/>
          <w:color w:val="000000"/>
          <w:sz w:val="24"/>
          <w:szCs w:val="24"/>
        </w:rPr>
        <w:t xml:space="preserve"> tájékoztassa az adatkérőt.</w:t>
      </w:r>
    </w:p>
    <w:p w14:paraId="7AACF728" w14:textId="62983598" w:rsidR="00FC2943" w:rsidRDefault="00DE7757" w:rsidP="00BE744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FC29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tervezet </w:t>
      </w:r>
      <w:r w:rsidR="00FC2943">
        <w:rPr>
          <w:rFonts w:ascii="Times New Roman" w:eastAsia="Times New Roman" w:hAnsi="Times New Roman" w:cs="Times New Roman"/>
          <w:color w:val="000000"/>
          <w:sz w:val="24"/>
          <w:szCs w:val="24"/>
        </w:rPr>
        <w:t>4. §</w:t>
      </w:r>
      <w:proofErr w:type="spellStart"/>
      <w:r w:rsidR="00FC2943">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a</w:t>
      </w:r>
      <w:proofErr w:type="spellEnd"/>
      <w:proofErr w:type="gramEnd"/>
      <w:r>
        <w:rPr>
          <w:rFonts w:ascii="Times New Roman" w:eastAsia="Times New Roman" w:hAnsi="Times New Roman" w:cs="Times New Roman"/>
          <w:color w:val="000000"/>
          <w:sz w:val="24"/>
          <w:szCs w:val="24"/>
        </w:rPr>
        <w:t xml:space="preserve"> az alkotmányos keretek között megengedett mértékű derogációval igyekszik mérsékelni a kormány által kiadott rendelet</w:t>
      </w:r>
      <w:r w:rsidR="00BC69D2">
        <w:rPr>
          <w:rFonts w:ascii="Times New Roman" w:eastAsia="Times New Roman" w:hAnsi="Times New Roman" w:cs="Times New Roman"/>
          <w:color w:val="000000"/>
          <w:sz w:val="24"/>
          <w:szCs w:val="24"/>
        </w:rPr>
        <w:t xml:space="preserve">ben </w:t>
      </w:r>
      <w:r>
        <w:rPr>
          <w:rFonts w:ascii="Times New Roman" w:eastAsia="Times New Roman" w:hAnsi="Times New Roman" w:cs="Times New Roman"/>
          <w:color w:val="000000"/>
          <w:sz w:val="24"/>
          <w:szCs w:val="24"/>
        </w:rPr>
        <w:t>a közérdekű adatok megismerésére irányuló igények teljesítéséért felszámít</w:t>
      </w:r>
      <w:r w:rsidR="007441F1">
        <w:rPr>
          <w:rFonts w:ascii="Times New Roman" w:eastAsia="Times New Roman" w:hAnsi="Times New Roman" w:cs="Times New Roman"/>
          <w:color w:val="000000"/>
          <w:sz w:val="24"/>
          <w:szCs w:val="24"/>
        </w:rPr>
        <w:t xml:space="preserve">ani megengedett </w:t>
      </w:r>
      <w:r>
        <w:rPr>
          <w:rFonts w:ascii="Times New Roman" w:eastAsia="Times New Roman" w:hAnsi="Times New Roman" w:cs="Times New Roman"/>
          <w:color w:val="000000"/>
          <w:sz w:val="24"/>
          <w:szCs w:val="24"/>
        </w:rPr>
        <w:t>költségtérítés okozta rombolást. Köztudo</w:t>
      </w:r>
      <w:r w:rsidR="007441F1">
        <w:rPr>
          <w:rFonts w:ascii="Times New Roman" w:eastAsia="Times New Roman" w:hAnsi="Times New Roman" w:cs="Times New Roman"/>
          <w:color w:val="000000"/>
          <w:sz w:val="24"/>
          <w:szCs w:val="24"/>
        </w:rPr>
        <w:t xml:space="preserve">mású, hogy </w:t>
      </w:r>
      <w:r>
        <w:rPr>
          <w:rFonts w:ascii="Times New Roman" w:eastAsia="Times New Roman" w:hAnsi="Times New Roman" w:cs="Times New Roman"/>
          <w:color w:val="000000"/>
          <w:sz w:val="24"/>
          <w:szCs w:val="24"/>
        </w:rPr>
        <w:t xml:space="preserve">a </w:t>
      </w:r>
      <w:r w:rsidR="007441F1">
        <w:rPr>
          <w:rFonts w:ascii="Times New Roman" w:eastAsia="Times New Roman" w:hAnsi="Times New Roman" w:cs="Times New Roman"/>
          <w:color w:val="000000"/>
          <w:sz w:val="24"/>
          <w:szCs w:val="24"/>
        </w:rPr>
        <w:t xml:space="preserve">közérdekű adatok megismerése iránt előterjesztett igények teljesítéséért megállapítható </w:t>
      </w:r>
      <w:r>
        <w:rPr>
          <w:rFonts w:ascii="Times New Roman" w:eastAsia="Times New Roman" w:hAnsi="Times New Roman" w:cs="Times New Roman"/>
          <w:color w:val="000000"/>
          <w:sz w:val="24"/>
          <w:szCs w:val="24"/>
        </w:rPr>
        <w:t xml:space="preserve">költségtérítés vált az információszabadság egyik legnehezebben megkerülhető akadályává. Bár a közérdekű adatok megismerése és terjesztése </w:t>
      </w:r>
      <w:r w:rsidRPr="003B2306">
        <w:rPr>
          <w:rFonts w:ascii="Times New Roman" w:eastAsia="Times New Roman" w:hAnsi="Times New Roman" w:cs="Times New Roman"/>
          <w:color w:val="000000"/>
          <w:sz w:val="24"/>
          <w:szCs w:val="24"/>
        </w:rPr>
        <w:t xml:space="preserve">az </w:t>
      </w:r>
      <w:r w:rsidRPr="003B2306">
        <w:rPr>
          <w:rFonts w:ascii="Times New Roman" w:eastAsia="Times New Roman" w:hAnsi="Times New Roman" w:cs="Times New Roman"/>
          <w:sz w:val="24"/>
          <w:szCs w:val="24"/>
        </w:rPr>
        <w:t xml:space="preserve">Alaptörvény VI. cikk (3) bekezdésében </w:t>
      </w:r>
      <w:r>
        <w:rPr>
          <w:rFonts w:ascii="Times New Roman" w:eastAsia="Times New Roman" w:hAnsi="Times New Roman" w:cs="Times New Roman"/>
          <w:sz w:val="24"/>
          <w:szCs w:val="24"/>
        </w:rPr>
        <w:t>meghatározott alapvető jog</w:t>
      </w:r>
      <w:r w:rsidRPr="003B2306">
        <w:rPr>
          <w:rFonts w:ascii="Times New Roman" w:eastAsia="Times New Roman" w:hAnsi="Times New Roman" w:cs="Times New Roman"/>
          <w:sz w:val="24"/>
          <w:szCs w:val="24"/>
        </w:rPr>
        <w:t>, a</w:t>
      </w:r>
      <w:r w:rsidR="007441F1">
        <w:rPr>
          <w:rFonts w:ascii="Times New Roman" w:eastAsia="Times New Roman" w:hAnsi="Times New Roman" w:cs="Times New Roman"/>
          <w:sz w:val="24"/>
          <w:szCs w:val="24"/>
        </w:rPr>
        <w:t>z Infotv. 29. § (3) bekezdése és</w:t>
      </w:r>
      <w:r w:rsidRPr="003B2306">
        <w:rPr>
          <w:rFonts w:ascii="Times New Roman" w:eastAsia="Times New Roman" w:hAnsi="Times New Roman" w:cs="Times New Roman"/>
          <w:sz w:val="24"/>
          <w:szCs w:val="24"/>
        </w:rPr>
        <w:t xml:space="preserve"> közérdekű adat iránti igény teljesítéséért megállapítható költségtérítés mértékéről szóló 301/2016. (IX. 30.) kormányrendelet</w:t>
      </w:r>
      <w:r>
        <w:rPr>
          <w:rFonts w:ascii="Times New Roman" w:eastAsia="Times New Roman" w:hAnsi="Times New Roman" w:cs="Times New Roman"/>
          <w:sz w:val="24"/>
          <w:szCs w:val="24"/>
        </w:rPr>
        <w:t xml:space="preserve"> </w:t>
      </w:r>
      <w:r w:rsidR="007441F1">
        <w:rPr>
          <w:rFonts w:ascii="Times New Roman" w:eastAsia="Times New Roman" w:hAnsi="Times New Roman" w:cs="Times New Roman"/>
          <w:sz w:val="24"/>
          <w:szCs w:val="24"/>
        </w:rPr>
        <w:t xml:space="preserve">(a továbbiakban: </w:t>
      </w:r>
      <w:r w:rsidR="007441F1" w:rsidRPr="007441F1">
        <w:rPr>
          <w:rFonts w:ascii="Times New Roman" w:eastAsia="Times New Roman" w:hAnsi="Times New Roman" w:cs="Times New Roman"/>
          <w:sz w:val="24"/>
          <w:szCs w:val="24"/>
          <w:u w:val="single"/>
        </w:rPr>
        <w:t>kormányrendelet</w:t>
      </w:r>
      <w:r w:rsidR="007441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mégis súlyosan korlátozz</w:t>
      </w:r>
      <w:r w:rsidR="007441F1">
        <w:rPr>
          <w:rFonts w:ascii="Times New Roman" w:eastAsia="Times New Roman" w:hAnsi="Times New Roman" w:cs="Times New Roman"/>
          <w:sz w:val="24"/>
          <w:szCs w:val="24"/>
        </w:rPr>
        <w:t>ák</w:t>
      </w:r>
      <w:r>
        <w:rPr>
          <w:rFonts w:ascii="Times New Roman" w:eastAsia="Times New Roman" w:hAnsi="Times New Roman" w:cs="Times New Roman"/>
          <w:sz w:val="24"/>
          <w:szCs w:val="24"/>
        </w:rPr>
        <w:t xml:space="preserve"> ennek az alapjognak az érvényesülését</w:t>
      </w:r>
      <w:r w:rsidR="006101C3">
        <w:rPr>
          <w:rFonts w:ascii="Times New Roman" w:eastAsia="Times New Roman" w:hAnsi="Times New Roman" w:cs="Times New Roman"/>
          <w:sz w:val="24"/>
          <w:szCs w:val="24"/>
        </w:rPr>
        <w:t>, különös tekintettel arra, hogy milyen könnyű és kockázatmentes a szabályokkal a titkolózó adatgazdáknak visszaélni</w:t>
      </w:r>
      <w:r>
        <w:rPr>
          <w:rFonts w:ascii="Times New Roman" w:eastAsia="Times New Roman" w:hAnsi="Times New Roman" w:cs="Times New Roman"/>
          <w:sz w:val="24"/>
          <w:szCs w:val="24"/>
        </w:rPr>
        <w:t xml:space="preserve">. </w:t>
      </w:r>
      <w:r w:rsidR="007441F1">
        <w:rPr>
          <w:rFonts w:ascii="Times New Roman" w:eastAsia="Times New Roman" w:hAnsi="Times New Roman" w:cs="Times New Roman"/>
          <w:sz w:val="24"/>
          <w:szCs w:val="24"/>
        </w:rPr>
        <w:t xml:space="preserve">E rendelkezések </w:t>
      </w:r>
      <w:r w:rsidR="00D577D3">
        <w:rPr>
          <w:rFonts w:ascii="Times New Roman" w:eastAsia="Times New Roman" w:hAnsi="Times New Roman" w:cs="Times New Roman"/>
          <w:sz w:val="24"/>
          <w:szCs w:val="24"/>
        </w:rPr>
        <w:t xml:space="preserve">egyes visszásságaira </w:t>
      </w:r>
      <w:r w:rsidR="007441F1">
        <w:rPr>
          <w:rFonts w:ascii="Times New Roman" w:eastAsia="Times New Roman" w:hAnsi="Times New Roman" w:cs="Times New Roman"/>
          <w:sz w:val="24"/>
          <w:szCs w:val="24"/>
        </w:rPr>
        <w:t xml:space="preserve">a Nemzeti Adatvédelmi és Információszabadság Hatóság (a továbbiakban. </w:t>
      </w:r>
      <w:r w:rsidR="007441F1" w:rsidRPr="00D577D3">
        <w:rPr>
          <w:rFonts w:ascii="Times New Roman" w:eastAsia="Times New Roman" w:hAnsi="Times New Roman" w:cs="Times New Roman"/>
          <w:sz w:val="24"/>
          <w:szCs w:val="24"/>
          <w:u w:val="single"/>
        </w:rPr>
        <w:t>NAIH</w:t>
      </w:r>
      <w:r w:rsidR="007441F1">
        <w:rPr>
          <w:rFonts w:ascii="Times New Roman" w:eastAsia="Times New Roman" w:hAnsi="Times New Roman" w:cs="Times New Roman"/>
          <w:sz w:val="24"/>
          <w:szCs w:val="24"/>
        </w:rPr>
        <w:t xml:space="preserve">) elnöke is felhívta a </w:t>
      </w:r>
      <w:hyperlink r:id="rId9" w:history="1">
        <w:r w:rsidR="007441F1" w:rsidRPr="00D577D3">
          <w:rPr>
            <w:rStyle w:val="Hiperhivatkozs"/>
            <w:rFonts w:ascii="Times New Roman" w:eastAsia="Times New Roman" w:hAnsi="Times New Roman" w:cs="Times New Roman"/>
            <w:sz w:val="24"/>
            <w:szCs w:val="24"/>
          </w:rPr>
          <w:t>figyelmet</w:t>
        </w:r>
      </w:hyperlink>
      <w:r w:rsidR="007441F1">
        <w:rPr>
          <w:rFonts w:ascii="Times New Roman" w:eastAsia="Times New Roman" w:hAnsi="Times New Roman" w:cs="Times New Roman"/>
          <w:sz w:val="24"/>
          <w:szCs w:val="24"/>
        </w:rPr>
        <w:t xml:space="preserve">, sőt, a költségtérítés </w:t>
      </w:r>
      <w:r w:rsidR="000C4A7E">
        <w:rPr>
          <w:rFonts w:ascii="Times New Roman" w:eastAsia="Times New Roman" w:hAnsi="Times New Roman" w:cs="Times New Roman"/>
          <w:sz w:val="24"/>
          <w:szCs w:val="24"/>
        </w:rPr>
        <w:t>megengedhetőségével</w:t>
      </w:r>
      <w:r w:rsidR="007441F1">
        <w:rPr>
          <w:rFonts w:ascii="Times New Roman" w:eastAsia="Times New Roman" w:hAnsi="Times New Roman" w:cs="Times New Roman"/>
          <w:sz w:val="24"/>
          <w:szCs w:val="24"/>
        </w:rPr>
        <w:t xml:space="preserve"> szemben bizonyos minimális követelményeket is megfogalmazott</w:t>
      </w:r>
      <w:r w:rsidR="00D577D3">
        <w:rPr>
          <w:rFonts w:ascii="Times New Roman" w:eastAsia="Times New Roman" w:hAnsi="Times New Roman" w:cs="Times New Roman"/>
          <w:sz w:val="24"/>
          <w:szCs w:val="24"/>
        </w:rPr>
        <w:t xml:space="preserve"> (például a részletes, az indokolásra is kiterjedő tájékoztatás követelménye, az összegszerűség levezetésének és alátámasztásának a követelménye, stb.)</w:t>
      </w:r>
      <w:r w:rsidR="007441F1">
        <w:rPr>
          <w:rFonts w:ascii="Times New Roman" w:eastAsia="Times New Roman" w:hAnsi="Times New Roman" w:cs="Times New Roman"/>
          <w:sz w:val="24"/>
          <w:szCs w:val="24"/>
        </w:rPr>
        <w:t>. Bármennyire is indokolt és kívánatos lenne a</w:t>
      </w:r>
      <w:r w:rsidR="00351FB0">
        <w:rPr>
          <w:rFonts w:ascii="Times New Roman" w:eastAsia="Times New Roman" w:hAnsi="Times New Roman" w:cs="Times New Roman"/>
          <w:sz w:val="24"/>
          <w:szCs w:val="24"/>
        </w:rPr>
        <w:t xml:space="preserve"> költségtérítésre vonatkozó rendelkezések teljes újraszabályozása, erre nincsen lehetőség. Az Infotv. vonatkozó előírásai és a </w:t>
      </w:r>
      <w:r>
        <w:rPr>
          <w:rFonts w:ascii="Times New Roman" w:eastAsia="Times New Roman" w:hAnsi="Times New Roman" w:cs="Times New Roman"/>
          <w:sz w:val="24"/>
          <w:szCs w:val="24"/>
        </w:rPr>
        <w:t xml:space="preserve">kormányrendelet </w:t>
      </w:r>
      <w:r w:rsidR="00351FB0">
        <w:rPr>
          <w:rFonts w:ascii="Times New Roman" w:eastAsia="Times New Roman" w:hAnsi="Times New Roman" w:cs="Times New Roman"/>
          <w:sz w:val="24"/>
          <w:szCs w:val="24"/>
        </w:rPr>
        <w:t xml:space="preserve">egyetlen területen hagynak számottevő mozgásteret az önkormányzati rendeletben történő szabályozás számára, ugyanis </w:t>
      </w:r>
      <w:r>
        <w:rPr>
          <w:rFonts w:ascii="Times New Roman" w:eastAsia="Times New Roman" w:hAnsi="Times New Roman" w:cs="Times New Roman"/>
          <w:sz w:val="24"/>
          <w:szCs w:val="24"/>
        </w:rPr>
        <w:t>nem írj</w:t>
      </w:r>
      <w:r w:rsidR="00351FB0">
        <w:rPr>
          <w:rFonts w:ascii="Times New Roman" w:eastAsia="Times New Roman" w:hAnsi="Times New Roman" w:cs="Times New Roman"/>
          <w:sz w:val="24"/>
          <w:szCs w:val="24"/>
        </w:rPr>
        <w:t>ák</w:t>
      </w:r>
      <w:r>
        <w:rPr>
          <w:rFonts w:ascii="Times New Roman" w:eastAsia="Times New Roman" w:hAnsi="Times New Roman" w:cs="Times New Roman"/>
          <w:sz w:val="24"/>
          <w:szCs w:val="24"/>
        </w:rPr>
        <w:t xml:space="preserve"> elő a költségtérítés kötelező megállapítását.</w:t>
      </w:r>
      <w:r w:rsidR="00D577D3">
        <w:rPr>
          <w:rFonts w:ascii="Times New Roman" w:eastAsia="Times New Roman" w:hAnsi="Times New Roman" w:cs="Times New Roman"/>
          <w:sz w:val="24"/>
          <w:szCs w:val="24"/>
        </w:rPr>
        <w:t xml:space="preserve"> A NAIH</w:t>
      </w:r>
      <w:r>
        <w:rPr>
          <w:rFonts w:ascii="Times New Roman" w:eastAsia="Times New Roman" w:hAnsi="Times New Roman" w:cs="Times New Roman"/>
          <w:sz w:val="24"/>
          <w:szCs w:val="24"/>
        </w:rPr>
        <w:t xml:space="preserve"> </w:t>
      </w:r>
      <w:r w:rsidR="00D577D3">
        <w:rPr>
          <w:rFonts w:ascii="Times New Roman" w:eastAsia="Times New Roman" w:hAnsi="Times New Roman" w:cs="Times New Roman"/>
          <w:sz w:val="24"/>
          <w:szCs w:val="24"/>
        </w:rPr>
        <w:t xml:space="preserve">elnökének 2018. évi tevékenységi beszámolója is akként fogalmaz: „a költségtérítés megállapítása sohasem kötelező”. </w:t>
      </w:r>
      <w:r>
        <w:rPr>
          <w:rFonts w:ascii="Times New Roman" w:eastAsia="Times New Roman" w:hAnsi="Times New Roman" w:cs="Times New Roman"/>
          <w:sz w:val="24"/>
          <w:szCs w:val="24"/>
        </w:rPr>
        <w:t xml:space="preserve">Ebből következően a tervezet hatálya alá tartozó adatkezelőknek jogukban áll saját magukra </w:t>
      </w:r>
      <w:r w:rsidR="009A63C3">
        <w:rPr>
          <w:rFonts w:ascii="Times New Roman" w:eastAsia="Times New Roman" w:hAnsi="Times New Roman" w:cs="Times New Roman"/>
          <w:sz w:val="24"/>
          <w:szCs w:val="24"/>
        </w:rPr>
        <w:t xml:space="preserve">az Infotv. és a kormányrendelet által bevezetettnél </w:t>
      </w:r>
      <w:r>
        <w:rPr>
          <w:rFonts w:ascii="Times New Roman" w:eastAsia="Times New Roman" w:hAnsi="Times New Roman" w:cs="Times New Roman"/>
          <w:sz w:val="24"/>
          <w:szCs w:val="24"/>
        </w:rPr>
        <w:t xml:space="preserve">szigorúbb szabályokat alkalmazni. Így mód van arra, hogy a tervezet akár a közérdekű adatok megismerésére irányuló igények kötelezően ingyenes teljesítését írja elő. A tervezet azonban nem kívánja elzárni az adatkezelőket attól, hogy a valóban </w:t>
      </w:r>
      <w:proofErr w:type="spellStart"/>
      <w:r>
        <w:rPr>
          <w:rFonts w:ascii="Times New Roman" w:eastAsia="Times New Roman" w:hAnsi="Times New Roman" w:cs="Times New Roman"/>
          <w:sz w:val="24"/>
          <w:szCs w:val="24"/>
        </w:rPr>
        <w:t>obstruktív</w:t>
      </w:r>
      <w:proofErr w:type="spellEnd"/>
      <w:r>
        <w:rPr>
          <w:rFonts w:ascii="Times New Roman" w:eastAsia="Times New Roman" w:hAnsi="Times New Roman" w:cs="Times New Roman"/>
          <w:sz w:val="24"/>
          <w:szCs w:val="24"/>
        </w:rPr>
        <w:t xml:space="preserve"> adatkérések teljesítésével összefüggésben felmerülő okszerű költségeik megtérítését igényelhessék. Ezért a tervezet kétféle verzióban szabályozza az </w:t>
      </w:r>
      <w:proofErr w:type="spellStart"/>
      <w:r>
        <w:rPr>
          <w:rFonts w:ascii="Times New Roman" w:eastAsia="Times New Roman" w:hAnsi="Times New Roman" w:cs="Times New Roman"/>
          <w:sz w:val="24"/>
          <w:szCs w:val="24"/>
        </w:rPr>
        <w:t>adatmegismerési</w:t>
      </w:r>
      <w:proofErr w:type="spellEnd"/>
      <w:r>
        <w:rPr>
          <w:rFonts w:ascii="Times New Roman" w:eastAsia="Times New Roman" w:hAnsi="Times New Roman" w:cs="Times New Roman"/>
          <w:sz w:val="24"/>
          <w:szCs w:val="24"/>
        </w:rPr>
        <w:t xml:space="preserve"> igények teljesítéséért előírható költségtérítést</w:t>
      </w:r>
      <w:r w:rsidR="00A77203">
        <w:rPr>
          <w:rFonts w:ascii="Times New Roman" w:eastAsia="Times New Roman" w:hAnsi="Times New Roman" w:cs="Times New Roman"/>
          <w:sz w:val="24"/>
          <w:szCs w:val="24"/>
        </w:rPr>
        <w:t xml:space="preserve">. Az első változat a kormány által rendeletben meghatározottnál sokkalt szűkebb körben, 4 óra munkaráfordítás helyett </w:t>
      </w:r>
      <w:r w:rsidR="00FF2527">
        <w:rPr>
          <w:rFonts w:ascii="Times New Roman" w:eastAsia="Times New Roman" w:hAnsi="Times New Roman" w:cs="Times New Roman"/>
          <w:sz w:val="24"/>
          <w:szCs w:val="24"/>
        </w:rPr>
        <w:t>nagyobb</w:t>
      </w:r>
      <w:r w:rsidR="00A77203">
        <w:rPr>
          <w:rFonts w:ascii="Times New Roman" w:eastAsia="Times New Roman" w:hAnsi="Times New Roman" w:cs="Times New Roman"/>
          <w:sz w:val="24"/>
          <w:szCs w:val="24"/>
        </w:rPr>
        <w:t xml:space="preserve"> munkaráfordítás esetén igényelhetően állapít meg költségtérítést. A másik változat kizárja a költségtérítés megengedhetőségét.</w:t>
      </w:r>
    </w:p>
    <w:p w14:paraId="47F9CAC4" w14:textId="0E41CECB" w:rsidR="00A070F5" w:rsidRDefault="00A070F5" w:rsidP="00BE744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tervezet 5.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arra kötelezi az adatkezelőt, hogy tegye lehetővé a </w:t>
      </w:r>
      <w:r w:rsidR="00BE205E">
        <w:rPr>
          <w:rFonts w:ascii="Times New Roman" w:eastAsia="Times New Roman" w:hAnsi="Times New Roman" w:cs="Times New Roman"/>
          <w:sz w:val="24"/>
          <w:szCs w:val="24"/>
        </w:rPr>
        <w:t xml:space="preserve">honlapon történő </w:t>
      </w:r>
      <w:r>
        <w:rPr>
          <w:rFonts w:ascii="Times New Roman" w:eastAsia="Times New Roman" w:hAnsi="Times New Roman" w:cs="Times New Roman"/>
          <w:sz w:val="24"/>
          <w:szCs w:val="24"/>
        </w:rPr>
        <w:t xml:space="preserve">közzététel időpontjának </w:t>
      </w:r>
      <w:r w:rsidR="00BE205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megállapítását.</w:t>
      </w:r>
      <w:r w:rsidR="00BE205E">
        <w:rPr>
          <w:rFonts w:ascii="Times New Roman" w:eastAsia="Times New Roman" w:hAnsi="Times New Roman" w:cs="Times New Roman"/>
          <w:sz w:val="24"/>
          <w:szCs w:val="24"/>
        </w:rPr>
        <w:t xml:space="preserve"> Ennek azért van jelentősége, mert az eddigi tapasztalatok szerint az adatkezelők késedelmesen, sok esetben csak a közérdekű adat megismerésére irányuló igényről döntő bírósági határozatot követően teszik közzé az adatokat. Az adatkezelői jogkövetés megállapítása szempontjából ezért jelentőséggel bír a közzététel időpontjának megállapíthatósága.</w:t>
      </w:r>
    </w:p>
    <w:p w14:paraId="1C2814CA" w14:textId="06F7AD31" w:rsidR="00FC2943" w:rsidRPr="00164348" w:rsidRDefault="00FC2943" w:rsidP="00BE744F">
      <w:pPr>
        <w:spacing w:before="120" w:after="120" w:line="240" w:lineRule="auto"/>
        <w:jc w:val="center"/>
        <w:rPr>
          <w:rFonts w:ascii="Times New Roman" w:eastAsia="Times New Roman" w:hAnsi="Times New Roman" w:cs="Times New Roman"/>
          <w:i/>
          <w:iCs/>
          <w:color w:val="000000"/>
          <w:sz w:val="24"/>
          <w:szCs w:val="24"/>
        </w:rPr>
      </w:pPr>
      <w:proofErr w:type="gramStart"/>
      <w:r w:rsidRPr="00164348">
        <w:rPr>
          <w:rFonts w:ascii="Times New Roman" w:eastAsia="Times New Roman" w:hAnsi="Times New Roman" w:cs="Times New Roman"/>
          <w:i/>
          <w:iCs/>
          <w:color w:val="000000"/>
          <w:sz w:val="24"/>
          <w:szCs w:val="24"/>
        </w:rPr>
        <w:t>a</w:t>
      </w:r>
      <w:proofErr w:type="gramEnd"/>
      <w:r w:rsidRPr="00164348">
        <w:rPr>
          <w:rFonts w:ascii="Times New Roman" w:eastAsia="Times New Roman" w:hAnsi="Times New Roman" w:cs="Times New Roman"/>
          <w:i/>
          <w:iCs/>
          <w:color w:val="000000"/>
          <w:sz w:val="24"/>
          <w:szCs w:val="24"/>
        </w:rPr>
        <w:t xml:space="preserve"> 6</w:t>
      </w:r>
      <w:r w:rsidR="00363DC2" w:rsidRPr="00164348">
        <w:rPr>
          <w:rFonts w:ascii="Times New Roman" w:eastAsia="Times New Roman" w:hAnsi="Times New Roman" w:cs="Times New Roman"/>
          <w:i/>
          <w:iCs/>
          <w:color w:val="000000"/>
          <w:sz w:val="24"/>
          <w:szCs w:val="24"/>
        </w:rPr>
        <w:t>-1</w:t>
      </w:r>
      <w:r w:rsidR="003E1A91">
        <w:rPr>
          <w:rFonts w:ascii="Times New Roman" w:eastAsia="Times New Roman" w:hAnsi="Times New Roman" w:cs="Times New Roman"/>
          <w:i/>
          <w:iCs/>
          <w:color w:val="000000"/>
          <w:sz w:val="24"/>
          <w:szCs w:val="24"/>
        </w:rPr>
        <w:t>0</w:t>
      </w:r>
      <w:r w:rsidRPr="00164348">
        <w:rPr>
          <w:rFonts w:ascii="Times New Roman" w:eastAsia="Times New Roman" w:hAnsi="Times New Roman" w:cs="Times New Roman"/>
          <w:i/>
          <w:iCs/>
          <w:color w:val="000000"/>
          <w:sz w:val="24"/>
          <w:szCs w:val="24"/>
        </w:rPr>
        <w:t>. §-hoz</w:t>
      </w:r>
    </w:p>
    <w:p w14:paraId="7D49792B" w14:textId="338AEB22" w:rsidR="003F2F35" w:rsidRDefault="003F2F35" w:rsidP="003F2F35">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tervezet 6.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döntéshozatal átláthatóságát erősíti meg azáltal, hogy kiegészíti a testületi és bizottsági ülések nyilvánosságára vonatkozó törvényi szabályokat azzal a céllal, hogy ösztönözze a társadalmi részvételt és egyszerűsítse a közérdekű adatokhoz való hozzáférést. A tervezet 6. §</w:t>
      </w:r>
      <w:proofErr w:type="spellStart"/>
      <w:r>
        <w:rPr>
          <w:rFonts w:ascii="Times New Roman" w:eastAsia="Times New Roman" w:hAnsi="Times New Roman" w:cs="Times New Roman"/>
          <w:color w:val="000000"/>
          <w:sz w:val="24"/>
          <w:szCs w:val="24"/>
        </w:rPr>
        <w:t>-ában</w:t>
      </w:r>
      <w:proofErr w:type="spellEnd"/>
      <w:r>
        <w:rPr>
          <w:rFonts w:ascii="Times New Roman" w:eastAsia="Times New Roman" w:hAnsi="Times New Roman" w:cs="Times New Roman"/>
          <w:color w:val="000000"/>
          <w:sz w:val="24"/>
          <w:szCs w:val="24"/>
        </w:rPr>
        <w:t xml:space="preserve"> foglalt rendelkezések egyszersmind feltételezik az önkormányzat szervezeti-működési szabályzatának megfelelő módosítását is.</w:t>
      </w:r>
      <w:r w:rsidR="00053548">
        <w:rPr>
          <w:rFonts w:ascii="Times New Roman" w:eastAsia="Times New Roman" w:hAnsi="Times New Roman" w:cs="Times New Roman"/>
          <w:color w:val="000000"/>
          <w:sz w:val="24"/>
          <w:szCs w:val="24"/>
        </w:rPr>
        <w:t xml:space="preserve"> A tervezet 6. §</w:t>
      </w:r>
      <w:proofErr w:type="spellStart"/>
      <w:r w:rsidR="00053548">
        <w:rPr>
          <w:rFonts w:ascii="Times New Roman" w:eastAsia="Times New Roman" w:hAnsi="Times New Roman" w:cs="Times New Roman"/>
          <w:color w:val="000000"/>
          <w:sz w:val="24"/>
          <w:szCs w:val="24"/>
        </w:rPr>
        <w:t>-</w:t>
      </w:r>
      <w:proofErr w:type="gramStart"/>
      <w:r w:rsidR="00053548">
        <w:rPr>
          <w:rFonts w:ascii="Times New Roman" w:eastAsia="Times New Roman" w:hAnsi="Times New Roman" w:cs="Times New Roman"/>
          <w:color w:val="000000"/>
          <w:sz w:val="24"/>
          <w:szCs w:val="24"/>
        </w:rPr>
        <w:t>a</w:t>
      </w:r>
      <w:proofErr w:type="spellEnd"/>
      <w:proofErr w:type="gramEnd"/>
      <w:r w:rsidR="00053548">
        <w:rPr>
          <w:rFonts w:ascii="Times New Roman" w:eastAsia="Times New Roman" w:hAnsi="Times New Roman" w:cs="Times New Roman"/>
          <w:color w:val="000000"/>
          <w:sz w:val="24"/>
          <w:szCs w:val="24"/>
        </w:rPr>
        <w:t xml:space="preserve"> a különféle napirendek, előterjesztések közzétételére megfelelő határidőt is biztosít, </w:t>
      </w:r>
      <w:r w:rsidR="009354A8">
        <w:rPr>
          <w:rFonts w:ascii="Times New Roman" w:eastAsia="Times New Roman" w:hAnsi="Times New Roman" w:cs="Times New Roman"/>
          <w:color w:val="000000"/>
          <w:sz w:val="24"/>
          <w:szCs w:val="24"/>
        </w:rPr>
        <w:t xml:space="preserve">hiszen </w:t>
      </w:r>
      <w:r w:rsidR="00053548">
        <w:rPr>
          <w:rFonts w:ascii="Times New Roman" w:eastAsia="Times New Roman" w:hAnsi="Times New Roman" w:cs="Times New Roman"/>
          <w:color w:val="000000"/>
          <w:sz w:val="24"/>
          <w:szCs w:val="24"/>
        </w:rPr>
        <w:t xml:space="preserve">az önkormányzat az érdemi </w:t>
      </w:r>
      <w:r w:rsidR="00053548">
        <w:rPr>
          <w:rFonts w:ascii="Times New Roman" w:eastAsia="Times New Roman" w:hAnsi="Times New Roman" w:cs="Times New Roman"/>
          <w:color w:val="000000"/>
          <w:sz w:val="24"/>
          <w:szCs w:val="24"/>
        </w:rPr>
        <w:lastRenderedPageBreak/>
        <w:t xml:space="preserve">munkavégzés mellett </w:t>
      </w:r>
      <w:r w:rsidR="009354A8">
        <w:rPr>
          <w:rFonts w:ascii="Times New Roman" w:eastAsia="Times New Roman" w:hAnsi="Times New Roman" w:cs="Times New Roman"/>
          <w:color w:val="000000"/>
          <w:sz w:val="24"/>
          <w:szCs w:val="24"/>
        </w:rPr>
        <w:t xml:space="preserve">nem biztos, hogy meg tudja oldani </w:t>
      </w:r>
      <w:r w:rsidR="00053548">
        <w:rPr>
          <w:rFonts w:ascii="Times New Roman" w:eastAsia="Times New Roman" w:hAnsi="Times New Roman" w:cs="Times New Roman"/>
          <w:color w:val="000000"/>
          <w:sz w:val="24"/>
          <w:szCs w:val="24"/>
        </w:rPr>
        <w:t>a valósidejű közzététel</w:t>
      </w:r>
      <w:r w:rsidR="009354A8">
        <w:rPr>
          <w:rFonts w:ascii="Times New Roman" w:eastAsia="Times New Roman" w:hAnsi="Times New Roman" w:cs="Times New Roman"/>
          <w:color w:val="000000"/>
          <w:sz w:val="24"/>
          <w:szCs w:val="24"/>
        </w:rPr>
        <w:t xml:space="preserve">t. Ezért a tervezet </w:t>
      </w:r>
      <w:proofErr w:type="gramStart"/>
      <w:r w:rsidR="009354A8">
        <w:rPr>
          <w:rFonts w:ascii="Times New Roman" w:eastAsia="Times New Roman" w:hAnsi="Times New Roman" w:cs="Times New Roman"/>
          <w:color w:val="000000"/>
          <w:sz w:val="24"/>
          <w:szCs w:val="24"/>
        </w:rPr>
        <w:t>ebben</w:t>
      </w:r>
      <w:proofErr w:type="gramEnd"/>
      <w:r w:rsidR="009354A8">
        <w:rPr>
          <w:rFonts w:ascii="Times New Roman" w:eastAsia="Times New Roman" w:hAnsi="Times New Roman" w:cs="Times New Roman"/>
          <w:color w:val="000000"/>
          <w:sz w:val="24"/>
          <w:szCs w:val="24"/>
        </w:rPr>
        <w:t xml:space="preserve"> körben három naptól tizenöt napig terjedő közzétételi határidőket állapít meg</w:t>
      </w:r>
      <w:r w:rsidR="00053548">
        <w:rPr>
          <w:rFonts w:ascii="Times New Roman" w:eastAsia="Times New Roman" w:hAnsi="Times New Roman" w:cs="Times New Roman"/>
          <w:color w:val="000000"/>
          <w:sz w:val="24"/>
          <w:szCs w:val="24"/>
        </w:rPr>
        <w:t xml:space="preserve">. </w:t>
      </w:r>
    </w:p>
    <w:p w14:paraId="20992BA4" w14:textId="798F1790" w:rsidR="00503AB0" w:rsidRDefault="00503AB0"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tervezet </w:t>
      </w:r>
      <w:r w:rsidR="003F2F3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w:t>
      </w:r>
      <w:r w:rsidR="00BC73FD">
        <w:rPr>
          <w:rFonts w:ascii="Times New Roman" w:eastAsia="Times New Roman" w:hAnsi="Times New Roman" w:cs="Times New Roman"/>
          <w:color w:val="000000"/>
          <w:sz w:val="24"/>
          <w:szCs w:val="24"/>
        </w:rPr>
        <w:t>részb</w:t>
      </w:r>
      <w:r>
        <w:rPr>
          <w:rFonts w:ascii="Times New Roman" w:eastAsia="Times New Roman" w:hAnsi="Times New Roman" w:cs="Times New Roman"/>
          <w:color w:val="000000"/>
          <w:sz w:val="24"/>
          <w:szCs w:val="24"/>
        </w:rPr>
        <w:t xml:space="preserve">en a törvények szerinti kötelező minimumnak a közzétételét írja elő, </w:t>
      </w:r>
      <w:r w:rsidR="00BC73FD">
        <w:rPr>
          <w:rFonts w:ascii="Times New Roman" w:eastAsia="Times New Roman" w:hAnsi="Times New Roman" w:cs="Times New Roman"/>
          <w:color w:val="000000"/>
          <w:sz w:val="24"/>
          <w:szCs w:val="24"/>
        </w:rPr>
        <w:t>amikor</w:t>
      </w:r>
      <w:r>
        <w:rPr>
          <w:rFonts w:ascii="Times New Roman" w:eastAsia="Times New Roman" w:hAnsi="Times New Roman" w:cs="Times New Roman"/>
          <w:color w:val="000000"/>
          <w:sz w:val="24"/>
          <w:szCs w:val="24"/>
        </w:rPr>
        <w:t xml:space="preserve"> az amúgy is nyilvánosságra hozandó adatoknak a jól kereshető módon és könnyen hozzáférhető helyen történő megjelenítésére kötelezi az önkormányzatokat. Ebben a körben egyrészt az Infotv. által előírt, másrészt </w:t>
      </w:r>
      <w:r w:rsidRPr="003B2306">
        <w:rPr>
          <w:rFonts w:ascii="Times New Roman" w:eastAsia="Times New Roman" w:hAnsi="Times New Roman" w:cs="Times New Roman"/>
          <w:color w:val="000000"/>
          <w:sz w:val="24"/>
          <w:szCs w:val="24"/>
        </w:rPr>
        <w:t>a köztulajdonban álló gazdasági társaságok takarékosabb működéséről szóló 2009. évi CXXII. törvény</w:t>
      </w:r>
      <w:r>
        <w:rPr>
          <w:rFonts w:ascii="Times New Roman" w:eastAsia="Times New Roman" w:hAnsi="Times New Roman" w:cs="Times New Roman"/>
          <w:color w:val="000000"/>
          <w:sz w:val="24"/>
          <w:szCs w:val="24"/>
        </w:rPr>
        <w:t xml:space="preserve"> </w:t>
      </w:r>
      <w:r w:rsidR="002E3D9D">
        <w:rPr>
          <w:rFonts w:ascii="Times New Roman" w:eastAsia="Times New Roman" w:hAnsi="Times New Roman" w:cs="Times New Roman"/>
          <w:color w:val="000000"/>
          <w:sz w:val="24"/>
          <w:szCs w:val="24"/>
        </w:rPr>
        <w:t>(a</w:t>
      </w:r>
      <w:r w:rsidR="003E1A91">
        <w:rPr>
          <w:rFonts w:ascii="Times New Roman" w:eastAsia="Times New Roman" w:hAnsi="Times New Roman" w:cs="Times New Roman"/>
          <w:color w:val="000000"/>
          <w:sz w:val="24"/>
          <w:szCs w:val="24"/>
        </w:rPr>
        <w:t>z indokolás szövegében a</w:t>
      </w:r>
      <w:r w:rsidR="002E3D9D">
        <w:rPr>
          <w:rFonts w:ascii="Times New Roman" w:eastAsia="Times New Roman" w:hAnsi="Times New Roman" w:cs="Times New Roman"/>
          <w:color w:val="000000"/>
          <w:sz w:val="24"/>
          <w:szCs w:val="24"/>
        </w:rPr>
        <w:t xml:space="preserve"> továbbiakban: </w:t>
      </w:r>
      <w:proofErr w:type="spellStart"/>
      <w:r w:rsidR="002E3D9D" w:rsidRPr="002E3D9D">
        <w:rPr>
          <w:rFonts w:ascii="Times New Roman" w:eastAsia="Times New Roman" w:hAnsi="Times New Roman" w:cs="Times New Roman"/>
          <w:color w:val="000000"/>
          <w:sz w:val="24"/>
          <w:szCs w:val="24"/>
          <w:u w:val="single"/>
        </w:rPr>
        <w:t>takarékostörvény</w:t>
      </w:r>
      <w:proofErr w:type="spellEnd"/>
      <w:r w:rsidR="002E3D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által előírt javadalmazási adatok közzétételéről van szó.</w:t>
      </w:r>
      <w:r w:rsidR="00BC73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tervezet 7. §</w:t>
      </w:r>
      <w:proofErr w:type="spellStart"/>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a</w:t>
      </w:r>
      <w:proofErr w:type="spellEnd"/>
      <w:proofErr w:type="gramEnd"/>
      <w:r>
        <w:rPr>
          <w:rFonts w:ascii="Times New Roman" w:eastAsia="Times New Roman" w:hAnsi="Times New Roman" w:cs="Times New Roman"/>
          <w:color w:val="000000"/>
          <w:sz w:val="24"/>
          <w:szCs w:val="24"/>
        </w:rPr>
        <w:t xml:space="preserve"> </w:t>
      </w:r>
      <w:r w:rsidR="00BC73FD">
        <w:rPr>
          <w:rFonts w:ascii="Times New Roman" w:eastAsia="Times New Roman" w:hAnsi="Times New Roman" w:cs="Times New Roman"/>
          <w:color w:val="000000"/>
          <w:sz w:val="24"/>
          <w:szCs w:val="24"/>
        </w:rPr>
        <w:t xml:space="preserve">ugyanakkor </w:t>
      </w:r>
      <w:r>
        <w:rPr>
          <w:rFonts w:ascii="Times New Roman" w:eastAsia="Times New Roman" w:hAnsi="Times New Roman" w:cs="Times New Roman"/>
          <w:color w:val="000000"/>
          <w:sz w:val="24"/>
          <w:szCs w:val="24"/>
        </w:rPr>
        <w:t>a</w:t>
      </w:r>
      <w:r w:rsidR="00BC73FD">
        <w:rPr>
          <w:rFonts w:ascii="Times New Roman" w:eastAsia="Times New Roman" w:hAnsi="Times New Roman" w:cs="Times New Roman"/>
          <w:color w:val="000000"/>
          <w:sz w:val="24"/>
          <w:szCs w:val="24"/>
        </w:rPr>
        <w:t xml:space="preserve">z egyes önkormányzati tisztségviselők javadalmazására nézve </w:t>
      </w:r>
      <w:r>
        <w:rPr>
          <w:rFonts w:ascii="Times New Roman" w:eastAsia="Times New Roman" w:hAnsi="Times New Roman" w:cs="Times New Roman"/>
          <w:color w:val="000000"/>
          <w:sz w:val="24"/>
          <w:szCs w:val="24"/>
        </w:rPr>
        <w:t xml:space="preserve"> </w:t>
      </w:r>
      <w:r w:rsidR="00BC73FD">
        <w:rPr>
          <w:rFonts w:ascii="Times New Roman" w:eastAsia="Times New Roman" w:hAnsi="Times New Roman" w:cs="Times New Roman"/>
          <w:color w:val="000000"/>
          <w:sz w:val="24"/>
          <w:szCs w:val="24"/>
        </w:rPr>
        <w:t>további közzétételi előírásokat is bevezet, amennyiben a tiszteletdíjuk, a költségtérítésük és a nekik járó természetbeni juttatások nyilvánosságra hozatalát is elrendeli. Ez a kötelezettség</w:t>
      </w:r>
      <w:r w:rsidR="002026DA">
        <w:rPr>
          <w:rFonts w:ascii="Times New Roman" w:eastAsia="Times New Roman" w:hAnsi="Times New Roman" w:cs="Times New Roman"/>
          <w:color w:val="000000"/>
          <w:sz w:val="24"/>
          <w:szCs w:val="24"/>
        </w:rPr>
        <w:t xml:space="preserve"> kiterjed </w:t>
      </w:r>
      <w:r w:rsidR="00BC73FD">
        <w:rPr>
          <w:rFonts w:ascii="Times New Roman" w:eastAsia="Times New Roman" w:hAnsi="Times New Roman" w:cs="Times New Roman"/>
          <w:color w:val="000000"/>
          <w:sz w:val="24"/>
          <w:szCs w:val="24"/>
        </w:rPr>
        <w:t xml:space="preserve">a polgármesterekre, </w:t>
      </w:r>
      <w:r w:rsidR="002026DA">
        <w:rPr>
          <w:rFonts w:ascii="Times New Roman" w:eastAsia="Times New Roman" w:hAnsi="Times New Roman" w:cs="Times New Roman"/>
          <w:color w:val="000000"/>
          <w:sz w:val="24"/>
          <w:szCs w:val="24"/>
        </w:rPr>
        <w:t xml:space="preserve">az </w:t>
      </w:r>
      <w:r w:rsidR="00BC73FD">
        <w:rPr>
          <w:rFonts w:ascii="Times New Roman" w:eastAsia="Times New Roman" w:hAnsi="Times New Roman" w:cs="Times New Roman"/>
          <w:color w:val="000000"/>
          <w:sz w:val="24"/>
          <w:szCs w:val="24"/>
        </w:rPr>
        <w:t>alpolgármesterekre, a képviselőkre, valamint a bizottságok nem képviselő tagjaira</w:t>
      </w:r>
      <w:r w:rsidR="002026DA">
        <w:rPr>
          <w:rFonts w:ascii="Times New Roman" w:eastAsia="Times New Roman" w:hAnsi="Times New Roman" w:cs="Times New Roman"/>
          <w:color w:val="000000"/>
          <w:sz w:val="24"/>
          <w:szCs w:val="24"/>
        </w:rPr>
        <w:t>, a bizottsági elnökök és alelnökök külön nevesítése mellett</w:t>
      </w:r>
      <w:r w:rsidR="00BC73FD">
        <w:rPr>
          <w:rFonts w:ascii="Times New Roman" w:eastAsia="Times New Roman" w:hAnsi="Times New Roman" w:cs="Times New Roman"/>
          <w:color w:val="000000"/>
          <w:sz w:val="24"/>
          <w:szCs w:val="24"/>
        </w:rPr>
        <w:t xml:space="preserve">. </w:t>
      </w:r>
      <w:r w:rsidR="002026DA">
        <w:rPr>
          <w:rFonts w:ascii="Times New Roman" w:eastAsia="Times New Roman" w:hAnsi="Times New Roman" w:cs="Times New Roman"/>
          <w:color w:val="000000"/>
          <w:sz w:val="24"/>
          <w:szCs w:val="24"/>
        </w:rPr>
        <w:t xml:space="preserve">A javadalmazás nyilvánossága vonatkozik továbbá az önkormányzati </w:t>
      </w:r>
      <w:r w:rsidR="00363DC2">
        <w:rPr>
          <w:rFonts w:ascii="Times New Roman" w:eastAsia="Times New Roman" w:hAnsi="Times New Roman" w:cs="Times New Roman"/>
          <w:color w:val="000000"/>
          <w:sz w:val="24"/>
          <w:szCs w:val="24"/>
        </w:rPr>
        <w:t>tanácsnokok</w:t>
      </w:r>
      <w:r>
        <w:rPr>
          <w:rFonts w:ascii="Times New Roman" w:eastAsia="Times New Roman" w:hAnsi="Times New Roman" w:cs="Times New Roman"/>
          <w:color w:val="000000"/>
          <w:sz w:val="24"/>
          <w:szCs w:val="24"/>
        </w:rPr>
        <w:t xml:space="preserve">ra </w:t>
      </w:r>
      <w:r w:rsidR="002026DA">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000C4A7E">
        <w:rPr>
          <w:rFonts w:ascii="Times New Roman" w:eastAsia="Times New Roman" w:hAnsi="Times New Roman" w:cs="Times New Roman"/>
          <w:color w:val="000000"/>
          <w:sz w:val="24"/>
          <w:szCs w:val="24"/>
        </w:rPr>
        <w:t>A tanácsnokok az önkormányzat</w:t>
      </w:r>
      <w:r w:rsidR="00A20CEA">
        <w:rPr>
          <w:rFonts w:ascii="Times New Roman" w:eastAsia="Times New Roman" w:hAnsi="Times New Roman" w:cs="Times New Roman"/>
          <w:color w:val="000000"/>
          <w:sz w:val="24"/>
          <w:szCs w:val="24"/>
        </w:rPr>
        <w:t xml:space="preserve"> sajátos jogállású tisztviselői. A tanácsnokok a helyhatóság megválasztott képviselői, ezért vonatkoznak rájuk a tervezet által a képviselőkre előírt egyéb nyilvánossági követelmények, így mindenekelőtt a vagyonnyilatkozatuk</w:t>
      </w:r>
      <w:r w:rsidR="003B4196">
        <w:rPr>
          <w:rFonts w:ascii="Times New Roman" w:eastAsia="Times New Roman" w:hAnsi="Times New Roman" w:cs="Times New Roman"/>
          <w:color w:val="000000"/>
          <w:sz w:val="24"/>
          <w:szCs w:val="24"/>
        </w:rPr>
        <w:t xml:space="preserve"> közérdekből nyilvános adatnak minősül</w:t>
      </w:r>
      <w:r w:rsidR="00A20CEA">
        <w:rPr>
          <w:rFonts w:ascii="Times New Roman" w:eastAsia="Times New Roman" w:hAnsi="Times New Roman" w:cs="Times New Roman"/>
          <w:color w:val="000000"/>
          <w:sz w:val="24"/>
          <w:szCs w:val="24"/>
        </w:rPr>
        <w:t xml:space="preserve">. Ugyanakkor a tanácsnokokra </w:t>
      </w:r>
      <w:proofErr w:type="gramStart"/>
      <w:r w:rsidR="00A20CEA">
        <w:rPr>
          <w:rFonts w:ascii="Times New Roman" w:eastAsia="Times New Roman" w:hAnsi="Times New Roman" w:cs="Times New Roman"/>
          <w:color w:val="000000"/>
          <w:sz w:val="24"/>
          <w:szCs w:val="24"/>
        </w:rPr>
        <w:t>anélkül</w:t>
      </w:r>
      <w:proofErr w:type="gramEnd"/>
      <w:r w:rsidR="00A20CEA">
        <w:rPr>
          <w:rFonts w:ascii="Times New Roman" w:eastAsia="Times New Roman" w:hAnsi="Times New Roman" w:cs="Times New Roman"/>
          <w:color w:val="000000"/>
          <w:sz w:val="24"/>
          <w:szCs w:val="24"/>
        </w:rPr>
        <w:t xml:space="preserve"> </w:t>
      </w:r>
      <w:r w:rsidR="002026DA">
        <w:rPr>
          <w:rFonts w:ascii="Times New Roman" w:eastAsia="Times New Roman" w:hAnsi="Times New Roman" w:cs="Times New Roman"/>
          <w:color w:val="000000"/>
          <w:sz w:val="24"/>
          <w:szCs w:val="24"/>
        </w:rPr>
        <w:t>is rá</w:t>
      </w:r>
      <w:r w:rsidR="00A20CEA">
        <w:rPr>
          <w:rFonts w:ascii="Times New Roman" w:eastAsia="Times New Roman" w:hAnsi="Times New Roman" w:cs="Times New Roman"/>
          <w:color w:val="000000"/>
          <w:sz w:val="24"/>
          <w:szCs w:val="24"/>
        </w:rPr>
        <w:t>bíz</w:t>
      </w:r>
      <w:r w:rsidR="002026DA">
        <w:rPr>
          <w:rFonts w:ascii="Times New Roman" w:eastAsia="Times New Roman" w:hAnsi="Times New Roman" w:cs="Times New Roman"/>
          <w:color w:val="000000"/>
          <w:sz w:val="24"/>
          <w:szCs w:val="24"/>
        </w:rPr>
        <w:t>hat</w:t>
      </w:r>
      <w:r w:rsidR="00A20CEA">
        <w:rPr>
          <w:rFonts w:ascii="Times New Roman" w:eastAsia="Times New Roman" w:hAnsi="Times New Roman" w:cs="Times New Roman"/>
          <w:color w:val="000000"/>
          <w:sz w:val="24"/>
          <w:szCs w:val="24"/>
        </w:rPr>
        <w:t xml:space="preserve">nak komoly felelősséggel járó </w:t>
      </w:r>
      <w:r w:rsidR="00866518">
        <w:rPr>
          <w:rFonts w:ascii="Times New Roman" w:eastAsia="Times New Roman" w:hAnsi="Times New Roman" w:cs="Times New Roman"/>
          <w:color w:val="000000"/>
          <w:sz w:val="24"/>
          <w:szCs w:val="24"/>
        </w:rPr>
        <w:t>önkormányzati</w:t>
      </w:r>
      <w:r w:rsidR="00A20CEA">
        <w:rPr>
          <w:rFonts w:ascii="Times New Roman" w:eastAsia="Times New Roman" w:hAnsi="Times New Roman" w:cs="Times New Roman"/>
          <w:color w:val="000000"/>
          <w:sz w:val="24"/>
          <w:szCs w:val="24"/>
        </w:rPr>
        <w:t xml:space="preserve"> portfóliókat, hogy </w:t>
      </w:r>
      <w:r w:rsidR="002026DA">
        <w:rPr>
          <w:rFonts w:ascii="Times New Roman" w:eastAsia="Times New Roman" w:hAnsi="Times New Roman" w:cs="Times New Roman"/>
          <w:color w:val="000000"/>
          <w:sz w:val="24"/>
          <w:szCs w:val="24"/>
        </w:rPr>
        <w:t xml:space="preserve">egyidejűleg </w:t>
      </w:r>
      <w:r w:rsidR="00A20CEA">
        <w:rPr>
          <w:rFonts w:ascii="Times New Roman" w:eastAsia="Times New Roman" w:hAnsi="Times New Roman" w:cs="Times New Roman"/>
          <w:color w:val="000000"/>
          <w:sz w:val="24"/>
          <w:szCs w:val="24"/>
        </w:rPr>
        <w:t>alpolgármesteri vagy polgármesteri megbízatást vállalnának. A nagyobb felelősség azonban önmagában nem jár együtt nagyobb nyilvánossággal. Az egyszerű képviselőknél szélesebb hatáskörökkel rendelkező és számottevően nagyobb mértékű javadalmazásban részesülő tanácsnokok</w:t>
      </w:r>
      <w:r w:rsidR="00866518">
        <w:rPr>
          <w:rFonts w:ascii="Times New Roman" w:eastAsia="Times New Roman" w:hAnsi="Times New Roman" w:cs="Times New Roman"/>
          <w:color w:val="000000"/>
          <w:sz w:val="24"/>
          <w:szCs w:val="24"/>
        </w:rPr>
        <w:t xml:space="preserve"> </w:t>
      </w:r>
      <w:r w:rsidR="002026DA">
        <w:rPr>
          <w:rFonts w:ascii="Times New Roman" w:eastAsia="Times New Roman" w:hAnsi="Times New Roman" w:cs="Times New Roman"/>
          <w:color w:val="000000"/>
          <w:sz w:val="24"/>
          <w:szCs w:val="24"/>
        </w:rPr>
        <w:t xml:space="preserve">is </w:t>
      </w:r>
      <w:r w:rsidR="00866518">
        <w:rPr>
          <w:rFonts w:ascii="Times New Roman" w:eastAsia="Times New Roman" w:hAnsi="Times New Roman" w:cs="Times New Roman"/>
          <w:color w:val="000000"/>
          <w:sz w:val="24"/>
          <w:szCs w:val="24"/>
        </w:rPr>
        <w:t>el</w:t>
      </w:r>
      <w:r w:rsidR="002026DA">
        <w:rPr>
          <w:rFonts w:ascii="Times New Roman" w:eastAsia="Times New Roman" w:hAnsi="Times New Roman" w:cs="Times New Roman"/>
          <w:color w:val="000000"/>
          <w:sz w:val="24"/>
          <w:szCs w:val="24"/>
        </w:rPr>
        <w:t xml:space="preserve"> </w:t>
      </w:r>
      <w:proofErr w:type="gramStart"/>
      <w:r w:rsidR="002026DA">
        <w:rPr>
          <w:rFonts w:ascii="Times New Roman" w:eastAsia="Times New Roman" w:hAnsi="Times New Roman" w:cs="Times New Roman"/>
          <w:color w:val="000000"/>
          <w:sz w:val="24"/>
          <w:szCs w:val="24"/>
        </w:rPr>
        <w:t>kell</w:t>
      </w:r>
      <w:proofErr w:type="gramEnd"/>
      <w:r w:rsidR="002026DA">
        <w:rPr>
          <w:rFonts w:ascii="Times New Roman" w:eastAsia="Times New Roman" w:hAnsi="Times New Roman" w:cs="Times New Roman"/>
          <w:color w:val="000000"/>
          <w:sz w:val="24"/>
          <w:szCs w:val="24"/>
        </w:rPr>
        <w:t xml:space="preserve"> </w:t>
      </w:r>
      <w:r w:rsidR="00866518">
        <w:rPr>
          <w:rFonts w:ascii="Times New Roman" w:eastAsia="Times New Roman" w:hAnsi="Times New Roman" w:cs="Times New Roman"/>
          <w:color w:val="000000"/>
          <w:sz w:val="24"/>
          <w:szCs w:val="24"/>
        </w:rPr>
        <w:t>tűr</w:t>
      </w:r>
      <w:r w:rsidR="002026DA">
        <w:rPr>
          <w:rFonts w:ascii="Times New Roman" w:eastAsia="Times New Roman" w:hAnsi="Times New Roman" w:cs="Times New Roman"/>
          <w:color w:val="000000"/>
          <w:sz w:val="24"/>
          <w:szCs w:val="24"/>
        </w:rPr>
        <w:t>jé</w:t>
      </w:r>
      <w:r w:rsidR="00866518">
        <w:rPr>
          <w:rFonts w:ascii="Times New Roman" w:eastAsia="Times New Roman" w:hAnsi="Times New Roman" w:cs="Times New Roman"/>
          <w:color w:val="000000"/>
          <w:sz w:val="24"/>
          <w:szCs w:val="24"/>
        </w:rPr>
        <w:t>k</w:t>
      </w:r>
      <w:r w:rsidR="002026DA">
        <w:rPr>
          <w:rFonts w:ascii="Times New Roman" w:eastAsia="Times New Roman" w:hAnsi="Times New Roman" w:cs="Times New Roman"/>
          <w:color w:val="000000"/>
          <w:sz w:val="24"/>
          <w:szCs w:val="24"/>
        </w:rPr>
        <w:t xml:space="preserve"> a javadalmazásukra vonatkozó adatok széles körének a nyilvánosságát, továbbá </w:t>
      </w:r>
      <w:r w:rsidRPr="003B2306">
        <w:rPr>
          <w:rFonts w:ascii="Times New Roman" w:eastAsia="Times New Roman" w:hAnsi="Times New Roman" w:cs="Times New Roman"/>
          <w:color w:val="000000"/>
          <w:sz w:val="24"/>
          <w:szCs w:val="24"/>
        </w:rPr>
        <w:t xml:space="preserve">az </w:t>
      </w:r>
      <w:r w:rsidR="002026DA">
        <w:rPr>
          <w:rFonts w:ascii="Times New Roman" w:eastAsia="Times New Roman" w:hAnsi="Times New Roman" w:cs="Times New Roman"/>
          <w:color w:val="000000"/>
          <w:sz w:val="24"/>
          <w:szCs w:val="24"/>
        </w:rPr>
        <w:t xml:space="preserve">általuk </w:t>
      </w:r>
      <w:r w:rsidRPr="003B2306">
        <w:rPr>
          <w:rFonts w:ascii="Times New Roman" w:eastAsia="Times New Roman" w:hAnsi="Times New Roman" w:cs="Times New Roman"/>
          <w:color w:val="000000"/>
          <w:sz w:val="24"/>
          <w:szCs w:val="24"/>
        </w:rPr>
        <w:t>ellátott feladatok jegyzék</w:t>
      </w:r>
      <w:r w:rsidR="003E5D4A">
        <w:rPr>
          <w:rFonts w:ascii="Times New Roman" w:eastAsia="Times New Roman" w:hAnsi="Times New Roman" w:cs="Times New Roman"/>
          <w:color w:val="000000"/>
          <w:sz w:val="24"/>
          <w:szCs w:val="24"/>
        </w:rPr>
        <w:t>e</w:t>
      </w:r>
      <w:r w:rsidRPr="003B2306">
        <w:rPr>
          <w:rFonts w:ascii="Times New Roman" w:eastAsia="Times New Roman" w:hAnsi="Times New Roman" w:cs="Times New Roman"/>
          <w:color w:val="000000"/>
          <w:sz w:val="24"/>
          <w:szCs w:val="24"/>
        </w:rPr>
        <w:t xml:space="preserve">, </w:t>
      </w:r>
      <w:r w:rsidR="002026DA">
        <w:rPr>
          <w:rFonts w:ascii="Times New Roman" w:eastAsia="Times New Roman" w:hAnsi="Times New Roman" w:cs="Times New Roman"/>
          <w:color w:val="000000"/>
          <w:sz w:val="24"/>
          <w:szCs w:val="24"/>
        </w:rPr>
        <w:t xml:space="preserve">és </w:t>
      </w:r>
      <w:r w:rsidRPr="003B2306">
        <w:rPr>
          <w:rFonts w:ascii="Times New Roman" w:eastAsia="Times New Roman" w:hAnsi="Times New Roman" w:cs="Times New Roman"/>
          <w:color w:val="000000"/>
          <w:sz w:val="24"/>
          <w:szCs w:val="24"/>
        </w:rPr>
        <w:t>a</w:t>
      </w:r>
      <w:r w:rsidR="003E5D4A">
        <w:rPr>
          <w:rFonts w:ascii="Times New Roman" w:eastAsia="Times New Roman" w:hAnsi="Times New Roman" w:cs="Times New Roman"/>
          <w:color w:val="000000"/>
          <w:sz w:val="24"/>
          <w:szCs w:val="24"/>
        </w:rPr>
        <w:t xml:space="preserve">z </w:t>
      </w:r>
      <w:r w:rsidRPr="003B2306">
        <w:rPr>
          <w:rFonts w:ascii="Times New Roman" w:eastAsia="Times New Roman" w:hAnsi="Times New Roman" w:cs="Times New Roman"/>
          <w:color w:val="000000"/>
          <w:sz w:val="24"/>
          <w:szCs w:val="24"/>
        </w:rPr>
        <w:t>előző évi munkáj</w:t>
      </w:r>
      <w:r w:rsidR="003E5D4A">
        <w:rPr>
          <w:rFonts w:ascii="Times New Roman" w:eastAsia="Times New Roman" w:hAnsi="Times New Roman" w:cs="Times New Roman"/>
          <w:color w:val="000000"/>
          <w:sz w:val="24"/>
          <w:szCs w:val="24"/>
        </w:rPr>
        <w:t>uk</w:t>
      </w:r>
      <w:r w:rsidRPr="003B2306">
        <w:rPr>
          <w:rFonts w:ascii="Times New Roman" w:eastAsia="Times New Roman" w:hAnsi="Times New Roman" w:cs="Times New Roman"/>
          <w:color w:val="000000"/>
          <w:sz w:val="24"/>
          <w:szCs w:val="24"/>
        </w:rPr>
        <w:t>ról készített beszámolók</w:t>
      </w:r>
      <w:r w:rsidR="002026DA">
        <w:rPr>
          <w:rFonts w:ascii="Times New Roman" w:eastAsia="Times New Roman" w:hAnsi="Times New Roman" w:cs="Times New Roman"/>
          <w:color w:val="000000"/>
          <w:sz w:val="24"/>
          <w:szCs w:val="24"/>
        </w:rPr>
        <w:t xml:space="preserve"> közzétételét.</w:t>
      </w:r>
      <w:r w:rsidR="00D731DC">
        <w:rPr>
          <w:rFonts w:ascii="Times New Roman" w:eastAsia="Times New Roman" w:hAnsi="Times New Roman" w:cs="Times New Roman"/>
          <w:color w:val="000000"/>
          <w:sz w:val="24"/>
          <w:szCs w:val="24"/>
        </w:rPr>
        <w:t xml:space="preserve"> </w:t>
      </w:r>
    </w:p>
    <w:p w14:paraId="529ED82F" w14:textId="3E2CFA4A" w:rsidR="001A5AA5" w:rsidRDefault="008C0A1D"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tervezet </w:t>
      </w:r>
      <w:r w:rsidR="003F51C5">
        <w:rPr>
          <w:rFonts w:ascii="Times New Roman" w:eastAsia="Times New Roman" w:hAnsi="Times New Roman" w:cs="Times New Roman"/>
          <w:color w:val="000000"/>
          <w:sz w:val="24"/>
          <w:szCs w:val="24"/>
        </w:rPr>
        <w:t>8. §</w:t>
      </w:r>
      <w:proofErr w:type="spellStart"/>
      <w:r w:rsidR="003F51C5">
        <w:rPr>
          <w:rFonts w:ascii="Times New Roman" w:eastAsia="Times New Roman" w:hAnsi="Times New Roman" w:cs="Times New Roman"/>
          <w:color w:val="000000"/>
          <w:sz w:val="24"/>
          <w:szCs w:val="24"/>
        </w:rPr>
        <w:t>-</w:t>
      </w:r>
      <w:proofErr w:type="gramStart"/>
      <w:r w:rsidR="003F51C5">
        <w:rPr>
          <w:rFonts w:ascii="Times New Roman" w:eastAsia="Times New Roman" w:hAnsi="Times New Roman" w:cs="Times New Roman"/>
          <w:color w:val="000000"/>
          <w:sz w:val="24"/>
          <w:szCs w:val="24"/>
        </w:rPr>
        <w:t>a</w:t>
      </w:r>
      <w:proofErr w:type="spellEnd"/>
      <w:proofErr w:type="gramEnd"/>
      <w:r w:rsidR="003F51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az </w:t>
      </w:r>
      <w:r w:rsidR="00386DB0">
        <w:rPr>
          <w:rFonts w:ascii="Times New Roman" w:eastAsia="Times New Roman" w:hAnsi="Times New Roman" w:cs="Times New Roman"/>
          <w:color w:val="000000"/>
          <w:sz w:val="24"/>
          <w:szCs w:val="24"/>
        </w:rPr>
        <w:t>adatkezelő által megkötött polgári jog</w:t>
      </w:r>
      <w:r>
        <w:rPr>
          <w:rFonts w:ascii="Times New Roman" w:eastAsia="Times New Roman" w:hAnsi="Times New Roman" w:cs="Times New Roman"/>
          <w:color w:val="000000"/>
          <w:sz w:val="24"/>
          <w:szCs w:val="24"/>
        </w:rPr>
        <w:t xml:space="preserve">i szerződések nyilvánossága érdekében kétféle kötelezettséget ír elő. Egyrészt </w:t>
      </w:r>
      <w:r w:rsidR="00386DB0">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szerződések kereshető listájának a közzétételét, amely tartalmazza </w:t>
      </w:r>
      <w:r w:rsidRPr="003B2306">
        <w:rPr>
          <w:rFonts w:ascii="Times New Roman" w:eastAsia="Times New Roman" w:hAnsi="Times New Roman" w:cs="Times New Roman"/>
          <w:color w:val="000000"/>
          <w:sz w:val="24"/>
          <w:szCs w:val="24"/>
        </w:rPr>
        <w:t>a szerződéskötés dátumát, a szerződő fél nevét, a szerződés tárgyát</w:t>
      </w:r>
      <w:r w:rsidR="00386DB0">
        <w:rPr>
          <w:rFonts w:ascii="Times New Roman" w:eastAsia="Times New Roman" w:hAnsi="Times New Roman" w:cs="Times New Roman"/>
          <w:color w:val="000000"/>
          <w:sz w:val="24"/>
          <w:szCs w:val="24"/>
        </w:rPr>
        <w:t>, a szerződés azonosítószámát, a szerződő adószámát</w:t>
      </w:r>
      <w:r w:rsidRPr="003B2306">
        <w:rPr>
          <w:rFonts w:ascii="Times New Roman" w:eastAsia="Times New Roman" w:hAnsi="Times New Roman" w:cs="Times New Roman"/>
          <w:color w:val="000000"/>
          <w:sz w:val="24"/>
          <w:szCs w:val="24"/>
        </w:rPr>
        <w:t xml:space="preserve"> és a szerződés értékét.</w:t>
      </w:r>
      <w:r>
        <w:rPr>
          <w:rFonts w:ascii="Times New Roman" w:eastAsia="Times New Roman" w:hAnsi="Times New Roman" w:cs="Times New Roman"/>
          <w:color w:val="000000"/>
          <w:sz w:val="24"/>
          <w:szCs w:val="24"/>
        </w:rPr>
        <w:t xml:space="preserve"> Másrészt </w:t>
      </w:r>
      <w:r w:rsidR="00386DB0">
        <w:rPr>
          <w:rFonts w:ascii="Times New Roman" w:eastAsia="Times New Roman" w:hAnsi="Times New Roman" w:cs="Times New Roman"/>
          <w:color w:val="000000"/>
          <w:sz w:val="24"/>
          <w:szCs w:val="24"/>
        </w:rPr>
        <w:t>ezeknek a</w:t>
      </w:r>
      <w:r>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szerződések</w:t>
      </w:r>
      <w:r w:rsidR="00386DB0">
        <w:rPr>
          <w:rFonts w:ascii="Times New Roman" w:eastAsia="Times New Roman" w:hAnsi="Times New Roman" w:cs="Times New Roman"/>
          <w:color w:val="000000"/>
          <w:sz w:val="24"/>
          <w:szCs w:val="24"/>
        </w:rPr>
        <w:t>nek</w:t>
      </w:r>
      <w:r w:rsidRPr="003B2306">
        <w:rPr>
          <w:rFonts w:ascii="Times New Roman" w:eastAsia="Times New Roman" w:hAnsi="Times New Roman" w:cs="Times New Roman"/>
          <w:color w:val="000000"/>
          <w:sz w:val="24"/>
          <w:szCs w:val="24"/>
        </w:rPr>
        <w:t xml:space="preserve"> </w:t>
      </w:r>
      <w:r w:rsidR="00386DB0">
        <w:rPr>
          <w:rFonts w:ascii="Times New Roman" w:eastAsia="Times New Roman" w:hAnsi="Times New Roman" w:cs="Times New Roman"/>
          <w:color w:val="000000"/>
          <w:sz w:val="24"/>
          <w:szCs w:val="24"/>
        </w:rPr>
        <w:t xml:space="preserve">a </w:t>
      </w:r>
      <w:r w:rsidRPr="003B2306">
        <w:rPr>
          <w:rFonts w:ascii="Times New Roman" w:eastAsia="Times New Roman" w:hAnsi="Times New Roman" w:cs="Times New Roman"/>
          <w:color w:val="000000"/>
          <w:sz w:val="24"/>
          <w:szCs w:val="24"/>
        </w:rPr>
        <w:t>szövegé</w:t>
      </w:r>
      <w:r w:rsidR="00386DB0">
        <w:rPr>
          <w:rFonts w:ascii="Times New Roman" w:eastAsia="Times New Roman" w:hAnsi="Times New Roman" w:cs="Times New Roman"/>
          <w:color w:val="000000"/>
          <w:sz w:val="24"/>
          <w:szCs w:val="24"/>
        </w:rPr>
        <w:t>t</w:t>
      </w:r>
      <w:r w:rsidRPr="003B2306">
        <w:rPr>
          <w:rFonts w:ascii="Times New Roman" w:eastAsia="Times New Roman" w:hAnsi="Times New Roman" w:cs="Times New Roman"/>
          <w:color w:val="000000"/>
          <w:sz w:val="24"/>
          <w:szCs w:val="24"/>
        </w:rPr>
        <w:t xml:space="preserve"> </w:t>
      </w:r>
      <w:proofErr w:type="spellStart"/>
      <w:r w:rsidRPr="003B2306">
        <w:rPr>
          <w:rFonts w:ascii="Times New Roman" w:eastAsia="Times New Roman" w:hAnsi="Times New Roman" w:cs="Times New Roman"/>
          <w:color w:val="000000"/>
          <w:sz w:val="24"/>
          <w:szCs w:val="24"/>
        </w:rPr>
        <w:t>oldalhű</w:t>
      </w:r>
      <w:proofErr w:type="spellEnd"/>
      <w:r w:rsidRPr="003B2306">
        <w:rPr>
          <w:rFonts w:ascii="Times New Roman" w:eastAsia="Times New Roman" w:hAnsi="Times New Roman" w:cs="Times New Roman"/>
          <w:color w:val="000000"/>
          <w:sz w:val="24"/>
          <w:szCs w:val="24"/>
        </w:rPr>
        <w:t xml:space="preserve"> másolatban, valamint elektronikusan kereshető formátumban</w:t>
      </w:r>
      <w:r>
        <w:rPr>
          <w:rFonts w:ascii="Times New Roman" w:eastAsia="Times New Roman" w:hAnsi="Times New Roman" w:cs="Times New Roman"/>
          <w:color w:val="000000"/>
          <w:sz w:val="24"/>
          <w:szCs w:val="24"/>
        </w:rPr>
        <w:t xml:space="preserve"> </w:t>
      </w:r>
      <w:r w:rsidR="00386DB0">
        <w:rPr>
          <w:rFonts w:ascii="Times New Roman" w:eastAsia="Times New Roman" w:hAnsi="Times New Roman" w:cs="Times New Roman"/>
          <w:color w:val="000000"/>
          <w:sz w:val="24"/>
          <w:szCs w:val="24"/>
        </w:rPr>
        <w:t>rendeli közzét</w:t>
      </w:r>
      <w:r>
        <w:rPr>
          <w:rFonts w:ascii="Times New Roman" w:eastAsia="Times New Roman" w:hAnsi="Times New Roman" w:cs="Times New Roman"/>
          <w:color w:val="000000"/>
          <w:sz w:val="24"/>
          <w:szCs w:val="24"/>
        </w:rPr>
        <w:t>e</w:t>
      </w:r>
      <w:r w:rsidR="00386DB0">
        <w:rPr>
          <w:rFonts w:ascii="Times New Roman" w:eastAsia="Times New Roman" w:hAnsi="Times New Roman" w:cs="Times New Roman"/>
          <w:color w:val="000000"/>
          <w:sz w:val="24"/>
          <w:szCs w:val="24"/>
        </w:rPr>
        <w:t>nni</w:t>
      </w:r>
      <w:r>
        <w:rPr>
          <w:rFonts w:ascii="Times New Roman" w:eastAsia="Times New Roman" w:hAnsi="Times New Roman" w:cs="Times New Roman"/>
          <w:color w:val="000000"/>
          <w:sz w:val="24"/>
          <w:szCs w:val="24"/>
        </w:rPr>
        <w:t xml:space="preserve">. </w:t>
      </w:r>
      <w:r w:rsidR="00386DB0">
        <w:rPr>
          <w:rFonts w:ascii="Times New Roman" w:eastAsia="Times New Roman" w:hAnsi="Times New Roman" w:cs="Times New Roman"/>
          <w:color w:val="000000"/>
          <w:sz w:val="24"/>
          <w:szCs w:val="24"/>
        </w:rPr>
        <w:t xml:space="preserve">Fontos kiemelni, hogy a közzététel kizárólag a polgári jogi szerződésekre tejed ki, tehát például a munkaszerződésekre és a közigazgatási szerződésekre nem, ahogyan a közmű szolgáltatási szerződésekre sem. </w:t>
      </w:r>
      <w:r>
        <w:rPr>
          <w:rFonts w:ascii="Times New Roman" w:eastAsia="Times New Roman" w:hAnsi="Times New Roman" w:cs="Times New Roman"/>
          <w:color w:val="000000"/>
          <w:sz w:val="24"/>
          <w:szCs w:val="24"/>
        </w:rPr>
        <w:t>A</w:t>
      </w:r>
      <w:r w:rsidR="00386DB0">
        <w:rPr>
          <w:rFonts w:ascii="Times New Roman" w:eastAsia="Times New Roman" w:hAnsi="Times New Roman" w:cs="Times New Roman"/>
          <w:color w:val="000000"/>
          <w:sz w:val="24"/>
          <w:szCs w:val="24"/>
        </w:rPr>
        <w:t xml:space="preserve"> tervezet értelmező rendelkezései körében meghatározottaknak megfelelően a </w:t>
      </w:r>
      <w:r>
        <w:rPr>
          <w:rFonts w:ascii="Times New Roman" w:eastAsia="Times New Roman" w:hAnsi="Times New Roman" w:cs="Times New Roman"/>
          <w:color w:val="000000"/>
          <w:sz w:val="24"/>
          <w:szCs w:val="24"/>
        </w:rPr>
        <w:t xml:space="preserve">közzétett szerződésekből kizárólag az üzleti titkot és a </w:t>
      </w:r>
      <w:r w:rsidRPr="003B2306">
        <w:rPr>
          <w:rFonts w:ascii="Times New Roman" w:eastAsia="Times New Roman" w:hAnsi="Times New Roman" w:cs="Times New Roman"/>
          <w:color w:val="000000"/>
          <w:sz w:val="24"/>
          <w:szCs w:val="24"/>
        </w:rPr>
        <w:t xml:space="preserve">közérdekből nyilvános adatnak nem minősülő személyes adatot, </w:t>
      </w:r>
      <w:r>
        <w:rPr>
          <w:rFonts w:ascii="Times New Roman" w:eastAsia="Times New Roman" w:hAnsi="Times New Roman" w:cs="Times New Roman"/>
          <w:color w:val="000000"/>
          <w:sz w:val="24"/>
          <w:szCs w:val="24"/>
        </w:rPr>
        <w:t xml:space="preserve">valamint </w:t>
      </w:r>
      <w:r w:rsidRPr="003B2306">
        <w:rPr>
          <w:rFonts w:ascii="Times New Roman" w:eastAsia="Times New Roman" w:hAnsi="Times New Roman" w:cs="Times New Roman"/>
          <w:color w:val="000000"/>
          <w:sz w:val="24"/>
          <w:szCs w:val="24"/>
        </w:rPr>
        <w:t>a minősített adatot</w:t>
      </w:r>
      <w:r>
        <w:rPr>
          <w:rFonts w:ascii="Times New Roman" w:eastAsia="Times New Roman" w:hAnsi="Times New Roman" w:cs="Times New Roman"/>
          <w:color w:val="000000"/>
          <w:sz w:val="24"/>
          <w:szCs w:val="24"/>
        </w:rPr>
        <w:t xml:space="preserve"> </w:t>
      </w:r>
      <w:r w:rsidR="00386DB0">
        <w:rPr>
          <w:rFonts w:ascii="Times New Roman" w:eastAsia="Times New Roman" w:hAnsi="Times New Roman" w:cs="Times New Roman"/>
          <w:color w:val="000000"/>
          <w:sz w:val="24"/>
          <w:szCs w:val="24"/>
        </w:rPr>
        <w:t xml:space="preserve">és a törvény által a megismerésből mérlegelést nem tűrően kizárt adatot </w:t>
      </w:r>
      <w:r>
        <w:rPr>
          <w:rFonts w:ascii="Times New Roman" w:eastAsia="Times New Roman" w:hAnsi="Times New Roman" w:cs="Times New Roman"/>
          <w:color w:val="000000"/>
          <w:sz w:val="24"/>
          <w:szCs w:val="24"/>
        </w:rPr>
        <w:t>engedi kitakarni a tervezet</w:t>
      </w:r>
      <w:r w:rsidR="001A5AA5">
        <w:rPr>
          <w:rFonts w:ascii="Times New Roman" w:eastAsia="Times New Roman" w:hAnsi="Times New Roman" w:cs="Times New Roman"/>
          <w:color w:val="000000"/>
          <w:sz w:val="24"/>
          <w:szCs w:val="24"/>
        </w:rPr>
        <w:t>.</w:t>
      </w:r>
      <w:r w:rsidR="004A3FA9">
        <w:rPr>
          <w:rFonts w:ascii="Times New Roman" w:eastAsia="Times New Roman" w:hAnsi="Times New Roman" w:cs="Times New Roman"/>
          <w:color w:val="000000"/>
          <w:sz w:val="24"/>
          <w:szCs w:val="24"/>
        </w:rPr>
        <w:t xml:space="preserve"> A tervezet készítői tisztában vannak azzal, hogy a kitakarni engedett adatokat átfogó adatkategóriákra történő hivatkozás gyakran visszaélést valósít meg és semmi más célja nincs</w:t>
      </w:r>
      <w:r w:rsidR="00F844FC">
        <w:rPr>
          <w:rFonts w:ascii="Times New Roman" w:eastAsia="Times New Roman" w:hAnsi="Times New Roman" w:cs="Times New Roman"/>
          <w:color w:val="000000"/>
          <w:sz w:val="24"/>
          <w:szCs w:val="24"/>
        </w:rPr>
        <w:t xml:space="preserve">, </w:t>
      </w:r>
      <w:r w:rsidR="004A3FA9">
        <w:rPr>
          <w:rFonts w:ascii="Times New Roman" w:eastAsia="Times New Roman" w:hAnsi="Times New Roman" w:cs="Times New Roman"/>
          <w:color w:val="000000"/>
          <w:sz w:val="24"/>
          <w:szCs w:val="24"/>
        </w:rPr>
        <w:t>mint a közérdekű, mindenekelőtt a közpénzek felhasználására vonatkozó adatok titokban tartása. Különösen visszás az üzleti titok védelmére alapított érvelés a közérdekű adatok kezelői részéről, figyelemmel arra is, hogy a törvények az elmúlt években egyre nagyobb hangsúlyt helyeznek a közpénzből gazdálkodó cégek üzleti titkainak a védelmére. Nem kevésbé aggályos a minősített adat védelmére történő hivatkozás és a közérdekű adatok nyilvánosságának erre alapított akadályozása. A tervezet ennek ellenére kénytelen megengedni a jelzett a</w:t>
      </w:r>
      <w:r w:rsidR="00D11D89">
        <w:rPr>
          <w:rFonts w:ascii="Times New Roman" w:eastAsia="Times New Roman" w:hAnsi="Times New Roman" w:cs="Times New Roman"/>
          <w:color w:val="000000"/>
          <w:sz w:val="24"/>
          <w:szCs w:val="24"/>
        </w:rPr>
        <w:t>datkategóriák védelmét, a józan</w:t>
      </w:r>
      <w:r w:rsidR="004A3FA9">
        <w:rPr>
          <w:rFonts w:ascii="Times New Roman" w:eastAsia="Times New Roman" w:hAnsi="Times New Roman" w:cs="Times New Roman"/>
          <w:color w:val="000000"/>
          <w:sz w:val="24"/>
          <w:szCs w:val="24"/>
        </w:rPr>
        <w:t xml:space="preserve">ész és a jóhiszemű joggyakorlás </w:t>
      </w:r>
      <w:r w:rsidR="00F844FC">
        <w:rPr>
          <w:rFonts w:ascii="Times New Roman" w:eastAsia="Times New Roman" w:hAnsi="Times New Roman" w:cs="Times New Roman"/>
          <w:color w:val="000000"/>
          <w:sz w:val="24"/>
          <w:szCs w:val="24"/>
        </w:rPr>
        <w:t xml:space="preserve">támasztotta követelményekből </w:t>
      </w:r>
      <w:r w:rsidR="004A3FA9">
        <w:rPr>
          <w:rFonts w:ascii="Times New Roman" w:eastAsia="Times New Roman" w:hAnsi="Times New Roman" w:cs="Times New Roman"/>
          <w:color w:val="000000"/>
          <w:sz w:val="24"/>
          <w:szCs w:val="24"/>
        </w:rPr>
        <w:t xml:space="preserve">kiindulva </w:t>
      </w:r>
      <w:r w:rsidR="00F844FC">
        <w:rPr>
          <w:rFonts w:ascii="Times New Roman" w:eastAsia="Times New Roman" w:hAnsi="Times New Roman" w:cs="Times New Roman"/>
          <w:color w:val="000000"/>
          <w:sz w:val="24"/>
          <w:szCs w:val="24"/>
        </w:rPr>
        <w:t xml:space="preserve">nem </w:t>
      </w:r>
      <w:r w:rsidR="004A3FA9">
        <w:rPr>
          <w:rFonts w:ascii="Times New Roman" w:eastAsia="Times New Roman" w:hAnsi="Times New Roman" w:cs="Times New Roman"/>
          <w:color w:val="000000"/>
          <w:sz w:val="24"/>
          <w:szCs w:val="24"/>
        </w:rPr>
        <w:t>feltételez</w:t>
      </w:r>
      <w:r w:rsidR="00F844FC">
        <w:rPr>
          <w:rFonts w:ascii="Times New Roman" w:eastAsia="Times New Roman" w:hAnsi="Times New Roman" w:cs="Times New Roman"/>
          <w:color w:val="000000"/>
          <w:sz w:val="24"/>
          <w:szCs w:val="24"/>
        </w:rPr>
        <w:t>het</w:t>
      </w:r>
      <w:r w:rsidR="004A3FA9">
        <w:rPr>
          <w:rFonts w:ascii="Times New Roman" w:eastAsia="Times New Roman" w:hAnsi="Times New Roman" w:cs="Times New Roman"/>
          <w:color w:val="000000"/>
          <w:sz w:val="24"/>
          <w:szCs w:val="24"/>
        </w:rPr>
        <w:t>i</w:t>
      </w:r>
      <w:r w:rsidR="00F844FC">
        <w:rPr>
          <w:rFonts w:ascii="Times New Roman" w:eastAsia="Times New Roman" w:hAnsi="Times New Roman" w:cs="Times New Roman"/>
          <w:color w:val="000000"/>
          <w:sz w:val="24"/>
          <w:szCs w:val="24"/>
        </w:rPr>
        <w:t xml:space="preserve"> ugyani</w:t>
      </w:r>
      <w:r w:rsidR="00C24BB0">
        <w:rPr>
          <w:rFonts w:ascii="Times New Roman" w:eastAsia="Times New Roman" w:hAnsi="Times New Roman" w:cs="Times New Roman"/>
          <w:color w:val="000000"/>
          <w:sz w:val="24"/>
          <w:szCs w:val="24"/>
        </w:rPr>
        <w:t>s</w:t>
      </w:r>
      <w:r w:rsidR="004A3FA9">
        <w:rPr>
          <w:rFonts w:ascii="Times New Roman" w:eastAsia="Times New Roman" w:hAnsi="Times New Roman" w:cs="Times New Roman"/>
          <w:color w:val="000000"/>
          <w:sz w:val="24"/>
          <w:szCs w:val="24"/>
        </w:rPr>
        <w:t>, hogy az adatkezelők indokol</w:t>
      </w:r>
      <w:r w:rsidR="00C24BB0">
        <w:rPr>
          <w:rFonts w:ascii="Times New Roman" w:eastAsia="Times New Roman" w:hAnsi="Times New Roman" w:cs="Times New Roman"/>
          <w:color w:val="000000"/>
          <w:sz w:val="24"/>
          <w:szCs w:val="24"/>
        </w:rPr>
        <w:t>a</w:t>
      </w:r>
      <w:r w:rsidR="004A3FA9">
        <w:rPr>
          <w:rFonts w:ascii="Times New Roman" w:eastAsia="Times New Roman" w:hAnsi="Times New Roman" w:cs="Times New Roman"/>
          <w:color w:val="000000"/>
          <w:sz w:val="24"/>
          <w:szCs w:val="24"/>
        </w:rPr>
        <w:t>t</w:t>
      </w:r>
      <w:r w:rsidR="00C24BB0">
        <w:rPr>
          <w:rFonts w:ascii="Times New Roman" w:eastAsia="Times New Roman" w:hAnsi="Times New Roman" w:cs="Times New Roman"/>
          <w:color w:val="000000"/>
          <w:sz w:val="24"/>
          <w:szCs w:val="24"/>
        </w:rPr>
        <w:t>l</w:t>
      </w:r>
      <w:r w:rsidR="004A3FA9">
        <w:rPr>
          <w:rFonts w:ascii="Times New Roman" w:eastAsia="Times New Roman" w:hAnsi="Times New Roman" w:cs="Times New Roman"/>
          <w:color w:val="000000"/>
          <w:sz w:val="24"/>
          <w:szCs w:val="24"/>
        </w:rPr>
        <w:t>an</w:t>
      </w:r>
      <w:r w:rsidR="00C24BB0">
        <w:rPr>
          <w:rFonts w:ascii="Times New Roman" w:eastAsia="Times New Roman" w:hAnsi="Times New Roman" w:cs="Times New Roman"/>
          <w:color w:val="000000"/>
          <w:sz w:val="24"/>
          <w:szCs w:val="24"/>
        </w:rPr>
        <w:t>ul</w:t>
      </w:r>
      <w:r w:rsidR="004A3FA9">
        <w:rPr>
          <w:rFonts w:ascii="Times New Roman" w:eastAsia="Times New Roman" w:hAnsi="Times New Roman" w:cs="Times New Roman"/>
          <w:color w:val="000000"/>
          <w:sz w:val="24"/>
          <w:szCs w:val="24"/>
        </w:rPr>
        <w:t xml:space="preserve"> védik ezeket a rendes körülmények között valóban védelmet igénylő és a védelemre méltó adatokat.</w:t>
      </w:r>
    </w:p>
    <w:p w14:paraId="3B65D982" w14:textId="42E29973" w:rsidR="00386DB0" w:rsidRDefault="00A7068E"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tervezet a szerződések nyilvánosságának főszabálya alól az adatkezelő mérlegelésétől függően igénybe vehető általános kivételt is enged, amikor lehetővé teszi a kis értékű kontraktusok közzétételének a mellőzését. Ez természetesen nem jelenti azt, hogy ezek a szerződések ne minősülnének közérdekű adatnak, amelyet, erre irányuló megkeresés esetén, az adatkezelő köteles kiadni.</w:t>
      </w:r>
    </w:p>
    <w:p w14:paraId="0C928B22" w14:textId="08DE9CEC" w:rsidR="00142953" w:rsidRPr="003B2306" w:rsidRDefault="00142953" w:rsidP="00BE744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tervezet</w:t>
      </w:r>
      <w:r w:rsidR="004A43A7">
        <w:rPr>
          <w:rFonts w:ascii="Times New Roman" w:eastAsia="Times New Roman" w:hAnsi="Times New Roman" w:cs="Times New Roman"/>
          <w:color w:val="000000"/>
          <w:sz w:val="24"/>
          <w:szCs w:val="24"/>
        </w:rPr>
        <w:t xml:space="preserve"> 9. §</w:t>
      </w:r>
      <w:proofErr w:type="spellStart"/>
      <w:r w:rsidR="004A43A7">
        <w:rPr>
          <w:rFonts w:ascii="Times New Roman" w:eastAsia="Times New Roman" w:hAnsi="Times New Roman" w:cs="Times New Roman"/>
          <w:color w:val="000000"/>
          <w:sz w:val="24"/>
          <w:szCs w:val="24"/>
        </w:rPr>
        <w:t>-</w:t>
      </w:r>
      <w:proofErr w:type="gramStart"/>
      <w:r w:rsidR="004A43A7">
        <w:rPr>
          <w:rFonts w:ascii="Times New Roman" w:eastAsia="Times New Roman" w:hAnsi="Times New Roman" w:cs="Times New Roman"/>
          <w:color w:val="000000"/>
          <w:sz w:val="24"/>
          <w:szCs w:val="24"/>
        </w:rPr>
        <w:t>a</w:t>
      </w:r>
      <w:proofErr w:type="spellEnd"/>
      <w:proofErr w:type="gramEnd"/>
      <w:r>
        <w:rPr>
          <w:rFonts w:ascii="Times New Roman" w:eastAsia="Times New Roman" w:hAnsi="Times New Roman" w:cs="Times New Roman"/>
          <w:color w:val="000000"/>
          <w:sz w:val="24"/>
          <w:szCs w:val="24"/>
        </w:rPr>
        <w:t xml:space="preserve"> az önkormányzat </w:t>
      </w:r>
      <w:r w:rsidR="006449C5">
        <w:rPr>
          <w:rFonts w:ascii="Times New Roman" w:eastAsia="Times New Roman" w:hAnsi="Times New Roman" w:cs="Times New Roman"/>
          <w:color w:val="000000"/>
          <w:sz w:val="24"/>
          <w:szCs w:val="24"/>
        </w:rPr>
        <w:t xml:space="preserve">alapítói joggyakorlása alá tartozó </w:t>
      </w:r>
      <w:r w:rsidR="00A00429">
        <w:rPr>
          <w:rFonts w:ascii="Times New Roman" w:eastAsia="Times New Roman" w:hAnsi="Times New Roman" w:cs="Times New Roman"/>
          <w:color w:val="000000"/>
          <w:sz w:val="24"/>
          <w:szCs w:val="24"/>
        </w:rPr>
        <w:t>alapítványok</w:t>
      </w:r>
      <w:r>
        <w:rPr>
          <w:rFonts w:ascii="Times New Roman" w:eastAsia="Times New Roman" w:hAnsi="Times New Roman" w:cs="Times New Roman"/>
          <w:color w:val="000000"/>
          <w:sz w:val="24"/>
          <w:szCs w:val="24"/>
        </w:rPr>
        <w:t xml:space="preserve"> és az önkormányzatok által irányított </w:t>
      </w:r>
      <w:r w:rsidR="00A00429">
        <w:rPr>
          <w:rFonts w:ascii="Times New Roman" w:eastAsia="Times New Roman" w:hAnsi="Times New Roman" w:cs="Times New Roman"/>
          <w:color w:val="000000"/>
          <w:sz w:val="24"/>
          <w:szCs w:val="24"/>
        </w:rPr>
        <w:t>költségvetési szervek</w:t>
      </w:r>
      <w:r>
        <w:rPr>
          <w:rFonts w:ascii="Times New Roman" w:eastAsia="Times New Roman" w:hAnsi="Times New Roman" w:cs="Times New Roman"/>
          <w:color w:val="000000"/>
          <w:sz w:val="24"/>
          <w:szCs w:val="24"/>
        </w:rPr>
        <w:t xml:space="preserve"> átláthatósága érdekben szintén kettős kötelezettséget ír elő. Egyrészt elrendeli a jelzett szervezetek listájának a közzétételét, másrészt azt írja elő, hogy ezekre a szervezetekre vonatkozóan részletes adatokat is közzé kell tenni. A részleteiben közzéteendő adatok köre az alapítványok esetében kiterjed az </w:t>
      </w:r>
      <w:r w:rsidRPr="003B2306">
        <w:rPr>
          <w:rFonts w:ascii="Times New Roman" w:eastAsia="Times New Roman" w:hAnsi="Times New Roman" w:cs="Times New Roman"/>
          <w:sz w:val="24"/>
          <w:szCs w:val="24"/>
          <w:highlight w:val="white"/>
        </w:rPr>
        <w:t>irányítási struktúrá</w:t>
      </w:r>
      <w:r>
        <w:rPr>
          <w:rFonts w:ascii="Times New Roman" w:eastAsia="Times New Roman" w:hAnsi="Times New Roman" w:cs="Times New Roman"/>
          <w:sz w:val="24"/>
          <w:szCs w:val="24"/>
          <w:highlight w:val="white"/>
        </w:rPr>
        <w:t>ra</w:t>
      </w:r>
      <w:r w:rsidRPr="003B230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w:t>
      </w:r>
      <w:r>
        <w:rPr>
          <w:rFonts w:ascii="Times New Roman" w:eastAsia="Times New Roman" w:hAnsi="Times New Roman" w:cs="Times New Roman"/>
          <w:i/>
          <w:sz w:val="24"/>
          <w:szCs w:val="24"/>
          <w:highlight w:val="white"/>
        </w:rPr>
        <w:t xml:space="preserve"> </w:t>
      </w:r>
      <w:r w:rsidRPr="003B2306">
        <w:rPr>
          <w:rFonts w:ascii="Times New Roman" w:eastAsia="Times New Roman" w:hAnsi="Times New Roman" w:cs="Times New Roman"/>
          <w:sz w:val="24"/>
          <w:szCs w:val="24"/>
          <w:highlight w:val="white"/>
        </w:rPr>
        <w:t xml:space="preserve">döntéshozó </w:t>
      </w:r>
      <w:r>
        <w:rPr>
          <w:rFonts w:ascii="Times New Roman" w:eastAsia="Times New Roman" w:hAnsi="Times New Roman" w:cs="Times New Roman"/>
          <w:sz w:val="24"/>
          <w:szCs w:val="24"/>
          <w:highlight w:val="white"/>
        </w:rPr>
        <w:t xml:space="preserve">és a felügyelő </w:t>
      </w:r>
      <w:r w:rsidRPr="003B2306">
        <w:rPr>
          <w:rFonts w:ascii="Times New Roman" w:eastAsia="Times New Roman" w:hAnsi="Times New Roman" w:cs="Times New Roman"/>
          <w:sz w:val="24"/>
          <w:szCs w:val="24"/>
          <w:highlight w:val="white"/>
        </w:rPr>
        <w:t>szerv</w:t>
      </w:r>
      <w:r>
        <w:rPr>
          <w:rFonts w:ascii="Times New Roman" w:eastAsia="Times New Roman" w:hAnsi="Times New Roman" w:cs="Times New Roman"/>
          <w:sz w:val="24"/>
          <w:szCs w:val="24"/>
          <w:highlight w:val="white"/>
        </w:rPr>
        <w:t xml:space="preserve"> </w:t>
      </w:r>
      <w:r w:rsidRPr="003B2306">
        <w:rPr>
          <w:rFonts w:ascii="Times New Roman" w:eastAsia="Times New Roman" w:hAnsi="Times New Roman" w:cs="Times New Roman"/>
          <w:sz w:val="24"/>
          <w:szCs w:val="24"/>
          <w:highlight w:val="white"/>
        </w:rPr>
        <w:t>tagjainak nevé</w:t>
      </w:r>
      <w:r>
        <w:rPr>
          <w:rFonts w:ascii="Times New Roman" w:eastAsia="Times New Roman" w:hAnsi="Times New Roman" w:cs="Times New Roman"/>
          <w:sz w:val="24"/>
          <w:szCs w:val="24"/>
          <w:highlight w:val="white"/>
        </w:rPr>
        <w:t>re</w:t>
      </w:r>
      <w:r w:rsidRPr="003B230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Cs/>
          <w:sz w:val="24"/>
          <w:szCs w:val="24"/>
          <w:highlight w:val="white"/>
        </w:rPr>
        <w:t xml:space="preserve">a </w:t>
      </w:r>
      <w:r w:rsidRPr="003B2306">
        <w:rPr>
          <w:rFonts w:ascii="Times New Roman" w:eastAsia="Times New Roman" w:hAnsi="Times New Roman" w:cs="Times New Roman"/>
          <w:sz w:val="24"/>
          <w:szCs w:val="24"/>
          <w:highlight w:val="white"/>
        </w:rPr>
        <w:t>szervezeti-működési szabályzat</w:t>
      </w:r>
      <w:r>
        <w:rPr>
          <w:rFonts w:ascii="Times New Roman" w:eastAsia="Times New Roman" w:hAnsi="Times New Roman" w:cs="Times New Roman"/>
          <w:sz w:val="24"/>
          <w:szCs w:val="24"/>
          <w:highlight w:val="white"/>
        </w:rPr>
        <w:t xml:space="preserve">ra, a </w:t>
      </w:r>
      <w:r w:rsidRPr="003B2306">
        <w:rPr>
          <w:rFonts w:ascii="Times New Roman" w:eastAsia="Times New Roman" w:hAnsi="Times New Roman" w:cs="Times New Roman"/>
          <w:sz w:val="24"/>
          <w:szCs w:val="24"/>
          <w:highlight w:val="white"/>
        </w:rPr>
        <w:t>létesítő okirat</w:t>
      </w:r>
      <w:r>
        <w:rPr>
          <w:rFonts w:ascii="Times New Roman" w:eastAsia="Times New Roman" w:hAnsi="Times New Roman" w:cs="Times New Roman"/>
          <w:sz w:val="24"/>
          <w:szCs w:val="24"/>
          <w:highlight w:val="white"/>
        </w:rPr>
        <w:t>ra</w:t>
      </w:r>
      <w:r w:rsidRPr="003B230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továbbá az alapítvány </w:t>
      </w:r>
      <w:r w:rsidRPr="003B2306">
        <w:rPr>
          <w:rFonts w:ascii="Times New Roman" w:eastAsia="Times New Roman" w:hAnsi="Times New Roman" w:cs="Times New Roman"/>
          <w:sz w:val="24"/>
          <w:szCs w:val="24"/>
          <w:highlight w:val="white"/>
        </w:rPr>
        <w:t>beszámolójá</w:t>
      </w:r>
      <w:r>
        <w:rPr>
          <w:rFonts w:ascii="Times New Roman" w:eastAsia="Times New Roman" w:hAnsi="Times New Roman" w:cs="Times New Roman"/>
          <w:sz w:val="24"/>
          <w:szCs w:val="24"/>
          <w:highlight w:val="white"/>
        </w:rPr>
        <w:t>ra</w:t>
      </w:r>
      <w:r w:rsidRPr="003B2306">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rPr>
        <w:t xml:space="preserve"> </w:t>
      </w:r>
      <w:r w:rsidRPr="003B2306">
        <w:rPr>
          <w:rFonts w:ascii="Times New Roman" w:eastAsia="Times New Roman" w:hAnsi="Times New Roman" w:cs="Times New Roman"/>
          <w:sz w:val="24"/>
          <w:szCs w:val="24"/>
        </w:rPr>
        <w:t>könyvvizsgálói jelentésé</w:t>
      </w:r>
      <w:r>
        <w:rPr>
          <w:rFonts w:ascii="Times New Roman" w:eastAsia="Times New Roman" w:hAnsi="Times New Roman" w:cs="Times New Roman"/>
          <w:sz w:val="24"/>
          <w:szCs w:val="24"/>
        </w:rPr>
        <w:t xml:space="preserve">re és </w:t>
      </w:r>
      <w:r w:rsidRPr="003B2306">
        <w:rPr>
          <w:rFonts w:ascii="Times New Roman" w:eastAsia="Times New Roman" w:hAnsi="Times New Roman" w:cs="Times New Roman"/>
          <w:sz w:val="24"/>
          <w:szCs w:val="24"/>
        </w:rPr>
        <w:t>közhasznúsági mellékleté</w:t>
      </w:r>
      <w:r>
        <w:rPr>
          <w:rFonts w:ascii="Times New Roman" w:eastAsia="Times New Roman" w:hAnsi="Times New Roman" w:cs="Times New Roman"/>
          <w:sz w:val="24"/>
          <w:szCs w:val="24"/>
        </w:rPr>
        <w:t>re</w:t>
      </w:r>
      <w:r w:rsidRPr="003B23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Költségvetési szervek körében a közzéteendő adatok köre e szervek természetéből és jogállásából adódóan szűkebb, az csak a költségvetési szerv </w:t>
      </w:r>
      <w:r w:rsidRPr="003B2306">
        <w:rPr>
          <w:rFonts w:ascii="Times New Roman" w:eastAsia="Times New Roman" w:hAnsi="Times New Roman" w:cs="Times New Roman"/>
          <w:sz w:val="24"/>
          <w:szCs w:val="24"/>
          <w:highlight w:val="white"/>
        </w:rPr>
        <w:t>irányítási struktúrájá</w:t>
      </w:r>
      <w:r>
        <w:rPr>
          <w:rFonts w:ascii="Times New Roman" w:eastAsia="Times New Roman" w:hAnsi="Times New Roman" w:cs="Times New Roman"/>
          <w:sz w:val="24"/>
          <w:szCs w:val="24"/>
          <w:highlight w:val="white"/>
        </w:rPr>
        <w:t>ra</w:t>
      </w:r>
      <w:r w:rsidRPr="003B2306">
        <w:rPr>
          <w:rFonts w:ascii="Times New Roman" w:eastAsia="Times New Roman" w:hAnsi="Times New Roman" w:cs="Times New Roman"/>
          <w:sz w:val="24"/>
          <w:szCs w:val="24"/>
          <w:highlight w:val="white"/>
        </w:rPr>
        <w:t>, vezetőjének a nevé</w:t>
      </w:r>
      <w:r>
        <w:rPr>
          <w:rFonts w:ascii="Times New Roman" w:eastAsia="Times New Roman" w:hAnsi="Times New Roman" w:cs="Times New Roman"/>
          <w:sz w:val="24"/>
          <w:szCs w:val="24"/>
          <w:highlight w:val="white"/>
        </w:rPr>
        <w:t>re</w:t>
      </w:r>
      <w:r w:rsidRPr="003B2306">
        <w:rPr>
          <w:rFonts w:ascii="Times New Roman" w:eastAsia="Times New Roman" w:hAnsi="Times New Roman" w:cs="Times New Roman"/>
          <w:sz w:val="24"/>
          <w:szCs w:val="24"/>
          <w:highlight w:val="white"/>
        </w:rPr>
        <w:t>, valamint a szervezeti-működési szabályzatá</w:t>
      </w:r>
      <w:r>
        <w:rPr>
          <w:rFonts w:ascii="Times New Roman" w:eastAsia="Times New Roman" w:hAnsi="Times New Roman" w:cs="Times New Roman"/>
          <w:sz w:val="24"/>
          <w:szCs w:val="24"/>
        </w:rPr>
        <w:t>ra vonatkozik.</w:t>
      </w:r>
    </w:p>
    <w:p w14:paraId="3C10664E" w14:textId="4062C877" w:rsidR="00363DC2" w:rsidRDefault="00D53B9B"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Hasonló logikát követ a tervezet </w:t>
      </w:r>
      <w:r w:rsidR="004A43A7">
        <w:rPr>
          <w:rFonts w:ascii="Times New Roman" w:eastAsia="Times New Roman" w:hAnsi="Times New Roman" w:cs="Times New Roman"/>
          <w:color w:val="000000"/>
          <w:sz w:val="24"/>
          <w:szCs w:val="24"/>
        </w:rPr>
        <w:t>10. §</w:t>
      </w:r>
      <w:proofErr w:type="spellStart"/>
      <w:r w:rsidR="004A43A7">
        <w:rPr>
          <w:rFonts w:ascii="Times New Roman" w:eastAsia="Times New Roman" w:hAnsi="Times New Roman" w:cs="Times New Roman"/>
          <w:color w:val="000000"/>
          <w:sz w:val="24"/>
          <w:szCs w:val="24"/>
        </w:rPr>
        <w:t>-</w:t>
      </w:r>
      <w:proofErr w:type="gramStart"/>
      <w:r w:rsidR="004A43A7">
        <w:rPr>
          <w:rFonts w:ascii="Times New Roman" w:eastAsia="Times New Roman" w:hAnsi="Times New Roman" w:cs="Times New Roman"/>
          <w:color w:val="000000"/>
          <w:sz w:val="24"/>
          <w:szCs w:val="24"/>
        </w:rPr>
        <w:t>a</w:t>
      </w:r>
      <w:proofErr w:type="spellEnd"/>
      <w:proofErr w:type="gramEnd"/>
      <w:r w:rsidR="004A43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w:t>
      </w:r>
      <w:r w:rsidR="00A00429">
        <w:rPr>
          <w:rFonts w:ascii="Times New Roman" w:eastAsia="Times New Roman" w:hAnsi="Times New Roman" w:cs="Times New Roman"/>
          <w:color w:val="000000"/>
          <w:sz w:val="24"/>
          <w:szCs w:val="24"/>
        </w:rPr>
        <w:t>gazdasági társaságok</w:t>
      </w:r>
      <w:r>
        <w:rPr>
          <w:rFonts w:ascii="Times New Roman" w:eastAsia="Times New Roman" w:hAnsi="Times New Roman" w:cs="Times New Roman"/>
          <w:color w:val="000000"/>
          <w:sz w:val="24"/>
          <w:szCs w:val="24"/>
        </w:rPr>
        <w:t xml:space="preserve"> esetében is azzal, hogy a nyilvánosságot nemcsak az önkormányzat többségi befolyása alatt álló cégekre, hanem valamennyi olyan gazdálkodó szervezetre kiterjeszti, amely az önkormányzat vagy az önkormányzat </w:t>
      </w:r>
      <w:r w:rsidR="006449C5">
        <w:rPr>
          <w:rFonts w:ascii="Times New Roman" w:eastAsia="Times New Roman" w:hAnsi="Times New Roman" w:cs="Times New Roman"/>
          <w:color w:val="000000"/>
          <w:sz w:val="24"/>
          <w:szCs w:val="24"/>
        </w:rPr>
        <w:t xml:space="preserve">alapítói joggyakorlása alá eső </w:t>
      </w:r>
      <w:r>
        <w:rPr>
          <w:rFonts w:ascii="Times New Roman" w:eastAsia="Times New Roman" w:hAnsi="Times New Roman" w:cs="Times New Roman"/>
          <w:color w:val="000000"/>
          <w:sz w:val="24"/>
          <w:szCs w:val="24"/>
        </w:rPr>
        <w:t>alapítvány tulajdonosi részvételével működik.</w:t>
      </w:r>
      <w:r w:rsidR="007F51D8">
        <w:rPr>
          <w:rFonts w:ascii="Times New Roman" w:eastAsia="Times New Roman" w:hAnsi="Times New Roman" w:cs="Times New Roman"/>
          <w:color w:val="000000"/>
          <w:sz w:val="24"/>
          <w:szCs w:val="24"/>
        </w:rPr>
        <w:t xml:space="preserve"> Ennek megfelelően az önkormányzati érdekeltségű vállalatok listáján túl mindazokat az adatokat közzétenni rendeli a tervezet, amelyeket az önkormányzat</w:t>
      </w:r>
      <w:r w:rsidR="006449C5">
        <w:rPr>
          <w:rFonts w:ascii="Times New Roman" w:eastAsia="Times New Roman" w:hAnsi="Times New Roman" w:cs="Times New Roman"/>
          <w:color w:val="000000"/>
          <w:sz w:val="24"/>
          <w:szCs w:val="24"/>
        </w:rPr>
        <w:t xml:space="preserve"> alapítói joggyakorlása alá eső </w:t>
      </w:r>
      <w:r w:rsidR="007F51D8">
        <w:rPr>
          <w:rFonts w:ascii="Times New Roman" w:eastAsia="Times New Roman" w:hAnsi="Times New Roman" w:cs="Times New Roman"/>
          <w:color w:val="000000"/>
          <w:sz w:val="24"/>
          <w:szCs w:val="24"/>
        </w:rPr>
        <w:t>alapítványok esetében is.</w:t>
      </w:r>
      <w:r w:rsidR="005E314E">
        <w:rPr>
          <w:rFonts w:ascii="Times New Roman" w:eastAsia="Times New Roman" w:hAnsi="Times New Roman" w:cs="Times New Roman"/>
          <w:color w:val="000000"/>
          <w:sz w:val="24"/>
          <w:szCs w:val="24"/>
        </w:rPr>
        <w:t xml:space="preserve"> Ezen túlmenően a tervezet e cégek vezetőinek a javadalmazására vonatkozó, a </w:t>
      </w:r>
      <w:proofErr w:type="spellStart"/>
      <w:r w:rsidR="005E314E">
        <w:rPr>
          <w:rFonts w:ascii="Times New Roman" w:eastAsia="Times New Roman" w:hAnsi="Times New Roman" w:cs="Times New Roman"/>
          <w:color w:val="000000"/>
          <w:sz w:val="24"/>
          <w:szCs w:val="24"/>
        </w:rPr>
        <w:t>takarékostörvényben</w:t>
      </w:r>
      <w:proofErr w:type="spellEnd"/>
      <w:r w:rsidR="005E314E">
        <w:rPr>
          <w:rFonts w:ascii="Times New Roman" w:eastAsia="Times New Roman" w:hAnsi="Times New Roman" w:cs="Times New Roman"/>
          <w:color w:val="000000"/>
          <w:sz w:val="24"/>
          <w:szCs w:val="24"/>
        </w:rPr>
        <w:t xml:space="preserve"> meghatározott adatok nyilvánosságra hozatalát is előírja.</w:t>
      </w:r>
    </w:p>
    <w:p w14:paraId="0DFE3468" w14:textId="67DB024F" w:rsidR="005E314E" w:rsidRDefault="005E314E"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Végül ki kell emelni, hogy az alapítványok, a költségvetési szervek és a cégek esetében a tervezet nemcsak az alapító </w:t>
      </w:r>
      <w:r w:rsidR="002E098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tulajdonos</w:t>
      </w:r>
      <w:r w:rsidR="002E09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irányító önkormányzat</w:t>
      </w:r>
      <w:r w:rsidR="002E098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honlapján, hanem az érintett alapítvány, cég, illetve költségvetési szerv honlapján történő közzétételt is előírja.</w:t>
      </w:r>
    </w:p>
    <w:p w14:paraId="0407B9D0" w14:textId="6186F7C3" w:rsidR="003F51C5" w:rsidRDefault="003F51C5" w:rsidP="00BE744F">
      <w:pPr>
        <w:spacing w:before="120" w:after="120" w:line="240" w:lineRule="auto"/>
        <w:jc w:val="center"/>
        <w:rPr>
          <w:rFonts w:ascii="Times New Roman" w:eastAsia="Times New Roman" w:hAnsi="Times New Roman" w:cs="Times New Roman"/>
          <w:i/>
          <w:color w:val="000000"/>
          <w:sz w:val="24"/>
          <w:szCs w:val="24"/>
        </w:rPr>
      </w:pPr>
      <w:proofErr w:type="gramStart"/>
      <w:r>
        <w:rPr>
          <w:rFonts w:ascii="Times New Roman" w:eastAsia="Times New Roman" w:hAnsi="Times New Roman" w:cs="Times New Roman"/>
          <w:i/>
          <w:color w:val="000000"/>
          <w:sz w:val="24"/>
          <w:szCs w:val="24"/>
        </w:rPr>
        <w:t>a</w:t>
      </w:r>
      <w:proofErr w:type="gramEnd"/>
      <w:r>
        <w:rPr>
          <w:rFonts w:ascii="Times New Roman" w:eastAsia="Times New Roman" w:hAnsi="Times New Roman" w:cs="Times New Roman"/>
          <w:i/>
          <w:color w:val="000000"/>
          <w:sz w:val="24"/>
          <w:szCs w:val="24"/>
        </w:rPr>
        <w:t xml:space="preserve"> 11. §-hoz</w:t>
      </w:r>
    </w:p>
    <w:p w14:paraId="11DBCECE" w14:textId="5FED769C" w:rsidR="003F51C5" w:rsidRDefault="003F51C5" w:rsidP="00F76C32">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tervezet </w:t>
      </w:r>
      <w:r w:rsidR="004A43A7">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a</w:t>
      </w:r>
      <w:proofErr w:type="spellEnd"/>
      <w:proofErr w:type="gramEnd"/>
      <w:r>
        <w:rPr>
          <w:rFonts w:ascii="Times New Roman" w:eastAsia="Times New Roman" w:hAnsi="Times New Roman" w:cs="Times New Roman"/>
          <w:color w:val="000000"/>
          <w:sz w:val="24"/>
          <w:szCs w:val="24"/>
        </w:rPr>
        <w:t xml:space="preserve"> az elmúlt évtizedek magyarországi közéletének az egyik leginkább neuralgikus pontját, a vagyonnyilatkozati rendszert illetően tervez olyan mértékű előrelépést tenni, amilyet az önkormányzati rendelet műfajilag, a jogforrási hierarchiára tekintettel megenged. Fontos hangsúlyozni, hogy a törvények és azok gyakorlati alkalmazása által előidézett hibákat a tervezet nem tudja orvosolni. A tervezet a </w:t>
      </w:r>
      <w:proofErr w:type="gramStart"/>
      <w:r>
        <w:rPr>
          <w:rFonts w:ascii="Times New Roman" w:eastAsia="Times New Roman" w:hAnsi="Times New Roman" w:cs="Times New Roman"/>
          <w:color w:val="000000"/>
          <w:sz w:val="24"/>
          <w:szCs w:val="24"/>
        </w:rPr>
        <w:t>vagyonnyilatkozatokra</w:t>
      </w:r>
      <w:proofErr w:type="gramEnd"/>
      <w:r>
        <w:rPr>
          <w:rFonts w:ascii="Times New Roman" w:eastAsia="Times New Roman" w:hAnsi="Times New Roman" w:cs="Times New Roman"/>
          <w:color w:val="000000"/>
          <w:sz w:val="24"/>
          <w:szCs w:val="24"/>
        </w:rPr>
        <w:t xml:space="preserve"> mint személyes adatok kezelésére tekint és az Infotv. rendelkezéseiből indul ki, amelynek értelmében személyes adatot, egyebek mellett, akkor lehet kezelni, ha az érintett személy a rá vonatkozó személyes adatot nyilvánosságra hozta. A vagyonnyilatkozatok jelenleginél nagyobb nyilvánosságának megteremtésére tehát vagy törvényi előírás alapján vagy akkor van lehetőség, ha az érintett a vagyonnyilatkozatát maga nyilvánosságra hozza. A tervezet az önkormányzati képviselők vagyonnyilatkozatának </w:t>
      </w:r>
      <w:r w:rsidR="007E1E16">
        <w:rPr>
          <w:rFonts w:ascii="Times New Roman" w:eastAsia="Times New Roman" w:hAnsi="Times New Roman" w:cs="Times New Roman"/>
          <w:color w:val="000000"/>
          <w:sz w:val="24"/>
          <w:szCs w:val="24"/>
        </w:rPr>
        <w:t xml:space="preserve">a webes </w:t>
      </w:r>
      <w:r>
        <w:rPr>
          <w:rFonts w:ascii="Times New Roman" w:eastAsia="Times New Roman" w:hAnsi="Times New Roman" w:cs="Times New Roman"/>
          <w:color w:val="000000"/>
          <w:sz w:val="24"/>
          <w:szCs w:val="24"/>
        </w:rPr>
        <w:t xml:space="preserve">közzétételét és valamennyi közzétett vagyonnyilatkozatának a képviselői jogviszony megszűnését követő </w:t>
      </w:r>
      <w:r w:rsidR="007E1E16">
        <w:rPr>
          <w:rFonts w:ascii="Times New Roman" w:eastAsia="Times New Roman" w:hAnsi="Times New Roman" w:cs="Times New Roman"/>
          <w:color w:val="000000"/>
          <w:sz w:val="24"/>
          <w:szCs w:val="24"/>
        </w:rPr>
        <w:t xml:space="preserve">naptári </w:t>
      </w:r>
      <w:r>
        <w:rPr>
          <w:rFonts w:ascii="Times New Roman" w:eastAsia="Times New Roman" w:hAnsi="Times New Roman" w:cs="Times New Roman"/>
          <w:color w:val="000000"/>
          <w:sz w:val="24"/>
          <w:szCs w:val="24"/>
        </w:rPr>
        <w:t>év</w:t>
      </w:r>
      <w:r w:rsidR="007E1E16">
        <w:rPr>
          <w:rFonts w:ascii="Times New Roman" w:eastAsia="Times New Roman" w:hAnsi="Times New Roman" w:cs="Times New Roman"/>
          <w:color w:val="000000"/>
          <w:sz w:val="24"/>
          <w:szCs w:val="24"/>
        </w:rPr>
        <w:t xml:space="preserve"> végéig </w:t>
      </w:r>
      <w:r>
        <w:rPr>
          <w:rFonts w:ascii="Times New Roman" w:eastAsia="Times New Roman" w:hAnsi="Times New Roman" w:cs="Times New Roman"/>
          <w:color w:val="000000"/>
          <w:sz w:val="24"/>
          <w:szCs w:val="24"/>
        </w:rPr>
        <w:t xml:space="preserve">tartó hozzáférhetővé tételét írja elő. A tervezet az önkormányzati képviselők esetében a törvényi előírásoknál nagyobb nyilvánosságot azért tudja elrendelni, mert a képviselői vagyonnyilatkozatok közérdekből nyilvánosak, maguk a képviselők pedig közszereplők. A tervezet minden más természetes személy esetében akként rendelkezik, hogy az illető </w:t>
      </w:r>
      <w:r w:rsidR="007E1E16">
        <w:rPr>
          <w:rFonts w:ascii="Times New Roman" w:eastAsia="Times New Roman" w:hAnsi="Times New Roman" w:cs="Times New Roman"/>
          <w:color w:val="000000"/>
          <w:sz w:val="24"/>
          <w:szCs w:val="24"/>
        </w:rPr>
        <w:t xml:space="preserve">kifejezett és írásba foglalt </w:t>
      </w:r>
      <w:r>
        <w:rPr>
          <w:rFonts w:ascii="Times New Roman" w:eastAsia="Times New Roman" w:hAnsi="Times New Roman" w:cs="Times New Roman"/>
          <w:color w:val="000000"/>
          <w:sz w:val="24"/>
          <w:szCs w:val="24"/>
        </w:rPr>
        <w:t>hozzájárulása esetén lehet a vagyonnyilatkozatát a képviselőkre irányadó szabályo</w:t>
      </w:r>
      <w:r w:rsidR="007E1E16">
        <w:rPr>
          <w:rFonts w:ascii="Times New Roman" w:eastAsia="Times New Roman" w:hAnsi="Times New Roman" w:cs="Times New Roman"/>
          <w:color w:val="000000"/>
          <w:sz w:val="24"/>
          <w:szCs w:val="24"/>
        </w:rPr>
        <w:t xml:space="preserve">k szerint nyilvánosságra hozni. </w:t>
      </w:r>
      <w:proofErr w:type="gramStart"/>
      <w:r>
        <w:rPr>
          <w:rFonts w:ascii="Times New Roman" w:eastAsia="Times New Roman" w:hAnsi="Times New Roman" w:cs="Times New Roman"/>
          <w:color w:val="000000"/>
          <w:sz w:val="24"/>
          <w:szCs w:val="24"/>
        </w:rPr>
        <w:t xml:space="preserve">Ez vonatkozik </w:t>
      </w:r>
      <w:r w:rsidRPr="003B2306">
        <w:rPr>
          <w:rFonts w:ascii="Times New Roman" w:eastAsia="Times New Roman" w:hAnsi="Times New Roman" w:cs="Times New Roman"/>
          <w:color w:val="000000"/>
          <w:sz w:val="24"/>
          <w:szCs w:val="24"/>
        </w:rPr>
        <w:t xml:space="preserve">az önkormányzati képviselővel közös </w:t>
      </w:r>
      <w:r w:rsidRPr="003B2306">
        <w:rPr>
          <w:rFonts w:ascii="Times New Roman" w:eastAsia="Times New Roman" w:hAnsi="Times New Roman" w:cs="Times New Roman"/>
          <w:color w:val="000000"/>
          <w:sz w:val="24"/>
          <w:szCs w:val="24"/>
        </w:rPr>
        <w:lastRenderedPageBreak/>
        <w:t>háztartásban élő közeli hozzátartozó</w:t>
      </w:r>
      <w:r>
        <w:rPr>
          <w:rFonts w:ascii="Times New Roman" w:eastAsia="Times New Roman" w:hAnsi="Times New Roman" w:cs="Times New Roman"/>
          <w:color w:val="000000"/>
          <w:sz w:val="24"/>
          <w:szCs w:val="24"/>
        </w:rPr>
        <w:t>r</w:t>
      </w:r>
      <w:r w:rsidRPr="003B230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az önkormányzat bizottsága nem képviselő tagj</w:t>
      </w:r>
      <w:r>
        <w:rPr>
          <w:rFonts w:ascii="Times New Roman" w:eastAsia="Times New Roman" w:hAnsi="Times New Roman" w:cs="Times New Roman"/>
          <w:color w:val="000000"/>
          <w:sz w:val="24"/>
          <w:szCs w:val="24"/>
        </w:rPr>
        <w:t>ár</w:t>
      </w:r>
      <w:r w:rsidRPr="003B2306">
        <w:rPr>
          <w:rFonts w:ascii="Times New Roman" w:eastAsia="Times New Roman" w:hAnsi="Times New Roman" w:cs="Times New Roman"/>
          <w:color w:val="000000"/>
          <w:sz w:val="24"/>
          <w:szCs w:val="24"/>
        </w:rPr>
        <w:t>a és a vele közös háztartásban élő közeli hozzátartozój</w:t>
      </w:r>
      <w:r>
        <w:rPr>
          <w:rFonts w:ascii="Times New Roman" w:eastAsia="Times New Roman" w:hAnsi="Times New Roman" w:cs="Times New Roman"/>
          <w:color w:val="000000"/>
          <w:sz w:val="24"/>
          <w:szCs w:val="24"/>
        </w:rPr>
        <w:t>ár</w:t>
      </w:r>
      <w:r w:rsidRPr="003B230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a nem képviselő alpolgármester</w:t>
      </w:r>
      <w:r>
        <w:rPr>
          <w:rFonts w:ascii="Times New Roman" w:eastAsia="Times New Roman" w:hAnsi="Times New Roman" w:cs="Times New Roman"/>
          <w:color w:val="000000"/>
          <w:sz w:val="24"/>
          <w:szCs w:val="24"/>
        </w:rPr>
        <w:t>re</w:t>
      </w:r>
      <w:r w:rsidRPr="003B2306">
        <w:rPr>
          <w:rFonts w:ascii="Times New Roman" w:eastAsia="Times New Roman" w:hAnsi="Times New Roman" w:cs="Times New Roman"/>
          <w:color w:val="000000"/>
          <w:sz w:val="24"/>
          <w:szCs w:val="24"/>
        </w:rPr>
        <w:t xml:space="preserve"> és a vele közös háztartásban élő közeli hozzátartozój</w:t>
      </w:r>
      <w:r>
        <w:rPr>
          <w:rFonts w:ascii="Times New Roman" w:eastAsia="Times New Roman" w:hAnsi="Times New Roman" w:cs="Times New Roman"/>
          <w:color w:val="000000"/>
          <w:sz w:val="24"/>
          <w:szCs w:val="24"/>
        </w:rPr>
        <w:t>ár</w:t>
      </w:r>
      <w:r w:rsidRPr="003B230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z önkormányzat többségi befolyása alatt álló</w:t>
      </w:r>
      <w:r w:rsidRPr="003B2306">
        <w:rPr>
          <w:rFonts w:ascii="Times New Roman" w:eastAsia="Times New Roman" w:hAnsi="Times New Roman" w:cs="Times New Roman"/>
          <w:color w:val="000000"/>
          <w:sz w:val="24"/>
          <w:szCs w:val="24"/>
        </w:rPr>
        <w:t xml:space="preserve"> gazdasági társaság képviseletére jogosult személy</w:t>
      </w:r>
      <w:r>
        <w:rPr>
          <w:rFonts w:ascii="Times New Roman" w:eastAsia="Times New Roman" w:hAnsi="Times New Roman" w:cs="Times New Roman"/>
          <w:color w:val="000000"/>
          <w:sz w:val="24"/>
          <w:szCs w:val="24"/>
        </w:rPr>
        <w:t>re</w:t>
      </w:r>
      <w:r w:rsidRPr="003B2306">
        <w:rPr>
          <w:rFonts w:ascii="Times New Roman" w:eastAsia="Times New Roman" w:hAnsi="Times New Roman" w:cs="Times New Roman"/>
          <w:color w:val="000000"/>
          <w:sz w:val="24"/>
          <w:szCs w:val="24"/>
        </w:rPr>
        <w:t xml:space="preserve"> és a vele közös háztartásban élő közeli hozzátartozój</w:t>
      </w:r>
      <w:r>
        <w:rPr>
          <w:rFonts w:ascii="Times New Roman" w:eastAsia="Times New Roman" w:hAnsi="Times New Roman" w:cs="Times New Roman"/>
          <w:color w:val="000000"/>
          <w:sz w:val="24"/>
          <w:szCs w:val="24"/>
        </w:rPr>
        <w:t>ár</w:t>
      </w:r>
      <w:r w:rsidRPr="003B230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3B2306">
        <w:rPr>
          <w:rFonts w:ascii="Times New Roman" w:eastAsia="Times New Roman" w:hAnsi="Times New Roman" w:cs="Times New Roman"/>
          <w:color w:val="000000"/>
          <w:sz w:val="24"/>
          <w:szCs w:val="24"/>
        </w:rPr>
        <w:t xml:space="preserve">az </w:t>
      </w:r>
      <w:r>
        <w:rPr>
          <w:rFonts w:ascii="Times New Roman" w:eastAsia="Times New Roman" w:hAnsi="Times New Roman" w:cs="Times New Roman"/>
          <w:color w:val="000000"/>
          <w:sz w:val="24"/>
          <w:szCs w:val="24"/>
        </w:rPr>
        <w:t xml:space="preserve">önkormányzat által alapított </w:t>
      </w:r>
      <w:r w:rsidRPr="003B2306">
        <w:rPr>
          <w:rFonts w:ascii="Times New Roman" w:eastAsia="Times New Roman" w:hAnsi="Times New Roman" w:cs="Times New Roman"/>
          <w:color w:val="000000"/>
          <w:sz w:val="24"/>
          <w:szCs w:val="24"/>
        </w:rPr>
        <w:t>alapítvány képviseletére jogosult személy</w:t>
      </w:r>
      <w:r>
        <w:rPr>
          <w:rFonts w:ascii="Times New Roman" w:eastAsia="Times New Roman" w:hAnsi="Times New Roman" w:cs="Times New Roman"/>
          <w:color w:val="000000"/>
          <w:sz w:val="24"/>
          <w:szCs w:val="24"/>
        </w:rPr>
        <w:t>re</w:t>
      </w:r>
      <w:r w:rsidRPr="003B2306">
        <w:rPr>
          <w:rFonts w:ascii="Times New Roman" w:eastAsia="Times New Roman" w:hAnsi="Times New Roman" w:cs="Times New Roman"/>
          <w:color w:val="000000"/>
          <w:sz w:val="24"/>
          <w:szCs w:val="24"/>
        </w:rPr>
        <w:t xml:space="preserve"> és a vele közös háztartásban élő közeli hozzátartozój</w:t>
      </w:r>
      <w:r>
        <w:rPr>
          <w:rFonts w:ascii="Times New Roman" w:eastAsia="Times New Roman" w:hAnsi="Times New Roman" w:cs="Times New Roman"/>
          <w:color w:val="000000"/>
          <w:sz w:val="24"/>
          <w:szCs w:val="24"/>
        </w:rPr>
        <w:t>ár</w:t>
      </w:r>
      <w:r w:rsidRPr="003B230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2E087F">
        <w:rPr>
          <w:rFonts w:ascii="Times New Roman" w:eastAsia="Times New Roman" w:hAnsi="Times New Roman" w:cs="Times New Roman"/>
          <w:color w:val="000000"/>
          <w:sz w:val="24"/>
          <w:szCs w:val="24"/>
        </w:rPr>
        <w:t>valamint az önkormányzat</w:t>
      </w:r>
      <w:proofErr w:type="gramEnd"/>
      <w:r w:rsidRPr="002E087F">
        <w:rPr>
          <w:rFonts w:ascii="Times New Roman" w:eastAsia="Times New Roman" w:hAnsi="Times New Roman" w:cs="Times New Roman"/>
          <w:color w:val="000000"/>
          <w:sz w:val="24"/>
          <w:szCs w:val="24"/>
        </w:rPr>
        <w:t xml:space="preserve"> </w:t>
      </w:r>
      <w:proofErr w:type="gramStart"/>
      <w:r w:rsidRPr="002E087F">
        <w:rPr>
          <w:rFonts w:ascii="Times New Roman" w:eastAsia="Times New Roman" w:hAnsi="Times New Roman" w:cs="Times New Roman"/>
          <w:color w:val="000000"/>
          <w:sz w:val="24"/>
          <w:szCs w:val="24"/>
        </w:rPr>
        <w:t>által</w:t>
      </w:r>
      <w:proofErr w:type="gramEnd"/>
      <w:r w:rsidRPr="002E087F">
        <w:rPr>
          <w:rFonts w:ascii="Times New Roman" w:eastAsia="Times New Roman" w:hAnsi="Times New Roman" w:cs="Times New Roman"/>
          <w:color w:val="000000"/>
          <w:sz w:val="24"/>
          <w:szCs w:val="24"/>
        </w:rPr>
        <w:t xml:space="preserve"> irányított</w:t>
      </w:r>
      <w:r>
        <w:rPr>
          <w:rFonts w:ascii="Times New Roman" w:eastAsia="Times New Roman" w:hAnsi="Times New Roman" w:cs="Times New Roman"/>
          <w:i/>
          <w:color w:val="000000"/>
          <w:sz w:val="24"/>
          <w:szCs w:val="24"/>
        </w:rPr>
        <w:t xml:space="preserve"> </w:t>
      </w:r>
      <w:r w:rsidRPr="003B2306">
        <w:rPr>
          <w:rFonts w:ascii="Times New Roman" w:eastAsia="Times New Roman" w:hAnsi="Times New Roman" w:cs="Times New Roman"/>
          <w:color w:val="000000"/>
          <w:sz w:val="24"/>
          <w:szCs w:val="24"/>
        </w:rPr>
        <w:t>a költségvetési szerv képviseletére jogosult személy</w:t>
      </w:r>
      <w:r>
        <w:rPr>
          <w:rFonts w:ascii="Times New Roman" w:eastAsia="Times New Roman" w:hAnsi="Times New Roman" w:cs="Times New Roman"/>
          <w:color w:val="000000"/>
          <w:sz w:val="24"/>
          <w:szCs w:val="24"/>
        </w:rPr>
        <w:t>re</w:t>
      </w:r>
      <w:r w:rsidRPr="003B2306">
        <w:rPr>
          <w:rFonts w:ascii="Times New Roman" w:eastAsia="Times New Roman" w:hAnsi="Times New Roman" w:cs="Times New Roman"/>
          <w:color w:val="000000"/>
          <w:sz w:val="24"/>
          <w:szCs w:val="24"/>
        </w:rPr>
        <w:t xml:space="preserve"> és a vele közös háztartásban élő közeli hozzátartozój</w:t>
      </w:r>
      <w:r>
        <w:rPr>
          <w:rFonts w:ascii="Times New Roman" w:eastAsia="Times New Roman" w:hAnsi="Times New Roman" w:cs="Times New Roman"/>
          <w:color w:val="000000"/>
          <w:sz w:val="24"/>
          <w:szCs w:val="24"/>
        </w:rPr>
        <w:t>ár</w:t>
      </w:r>
      <w:r w:rsidRPr="003B230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E személyek vagyonnyilatkozata </w:t>
      </w:r>
      <w:r w:rsidR="007E1E16">
        <w:rPr>
          <w:rFonts w:ascii="Times New Roman" w:eastAsia="Times New Roman" w:hAnsi="Times New Roman" w:cs="Times New Roman"/>
          <w:color w:val="000000"/>
          <w:sz w:val="24"/>
          <w:szCs w:val="24"/>
        </w:rPr>
        <w:t xml:space="preserve">kizárólag az erre vonatkozó, egyértelmű és írásos </w:t>
      </w:r>
      <w:r>
        <w:rPr>
          <w:rFonts w:ascii="Times New Roman" w:eastAsia="Times New Roman" w:hAnsi="Times New Roman" w:cs="Times New Roman"/>
          <w:color w:val="000000"/>
          <w:sz w:val="24"/>
          <w:szCs w:val="24"/>
        </w:rPr>
        <w:t>hozzájárulás</w:t>
      </w:r>
      <w:r w:rsidR="007E1E16">
        <w:rPr>
          <w:rFonts w:ascii="Times New Roman" w:eastAsia="Times New Roman" w:hAnsi="Times New Roman" w:cs="Times New Roman"/>
          <w:color w:val="000000"/>
          <w:sz w:val="24"/>
          <w:szCs w:val="24"/>
        </w:rPr>
        <w:t>uk esetén kerül nyilvánosságra.</w:t>
      </w:r>
      <w:r w:rsidR="007E1E16" w:rsidRPr="007E1E16">
        <w:rPr>
          <w:rFonts w:ascii="Times New Roman" w:eastAsia="Times New Roman" w:hAnsi="Times New Roman" w:cs="Times New Roman"/>
          <w:color w:val="000000"/>
          <w:sz w:val="24"/>
          <w:szCs w:val="24"/>
        </w:rPr>
        <w:t xml:space="preserve"> </w:t>
      </w:r>
      <w:r w:rsidR="007E1E16">
        <w:rPr>
          <w:rFonts w:ascii="Times New Roman" w:eastAsia="Times New Roman" w:hAnsi="Times New Roman" w:cs="Times New Roman"/>
          <w:color w:val="000000"/>
          <w:sz w:val="24"/>
          <w:szCs w:val="24"/>
        </w:rPr>
        <w:t xml:space="preserve">Külön problémát okoz a kiskorú személyek vagyonnyilatkozatának a nyilvánossága, mivel esetükben a saját hozzájáruló nyilatkozat jogilag nem érvényes. Erre tekintettel a tervezet a törvényes képviselő írásba foglalt és kifejezett hozzájárulást tartalmazó nyilatkozatának a beszerzését írja elő. Újabb problémaként merül fel a vagyonnyilatkozatok gépi kereshetőségének a hiánya. Bár megtehetné, de a tervezet tartózkodik annak előírásától, hogy a vagyonnyilatkozatokat elektronikusan kereshető formában is közzé kell tenni. Ennek elsősorban garanciális oka van, mivel a vonatkozó törvények értelmében a vagyonnyilatkozatot nem kötelező gépileg kereshető és szerkeszthető formában kitölteni és az általános gyakorlat is az, hogy az erre kötelezettek kézzel írott és </w:t>
      </w:r>
      <w:proofErr w:type="spellStart"/>
      <w:r w:rsidR="007E1E16">
        <w:rPr>
          <w:rFonts w:ascii="Times New Roman" w:eastAsia="Times New Roman" w:hAnsi="Times New Roman" w:cs="Times New Roman"/>
          <w:color w:val="000000"/>
          <w:sz w:val="24"/>
          <w:szCs w:val="24"/>
        </w:rPr>
        <w:t>szkennelt</w:t>
      </w:r>
      <w:proofErr w:type="spellEnd"/>
      <w:r w:rsidR="007E1E16">
        <w:rPr>
          <w:rFonts w:ascii="Times New Roman" w:eastAsia="Times New Roman" w:hAnsi="Times New Roman" w:cs="Times New Roman"/>
          <w:color w:val="000000"/>
          <w:sz w:val="24"/>
          <w:szCs w:val="24"/>
        </w:rPr>
        <w:t xml:space="preserve"> szövegeket tesznek közzé. </w:t>
      </w:r>
      <w:r w:rsidR="00F76C32">
        <w:rPr>
          <w:rFonts w:ascii="Times New Roman" w:eastAsia="Times New Roman" w:hAnsi="Times New Roman" w:cs="Times New Roman"/>
          <w:color w:val="000000"/>
          <w:sz w:val="24"/>
          <w:szCs w:val="24"/>
        </w:rPr>
        <w:t xml:space="preserve">Ha tehát a tervezet azt írná elő, hogy az önkormányzati képviselők szövegszerkesztővel kitöltött formában is tegyék közzé a vagyonnyilatkozatukat, óhatatlanul hitelességi problémák merülnének fel, hiszen előfordulhatna, hogy a kézzel írott vagyonnyilatkozat tartalma eltér a gépi kitöltésűtől. A tervezet ezt a problémát annak előírásával hidalja át, hogy a gépi kereshetőség követelményét a vagyonnyilatkozatukat ilyen formában kitölteni hajlandó személyek vagyonnyilatkozatára szűkíti. Mindebből </w:t>
      </w:r>
      <w:r w:rsidR="003746F9">
        <w:rPr>
          <w:rFonts w:ascii="Times New Roman" w:eastAsia="Times New Roman" w:hAnsi="Times New Roman" w:cs="Times New Roman"/>
          <w:color w:val="000000"/>
          <w:sz w:val="24"/>
          <w:szCs w:val="24"/>
        </w:rPr>
        <w:t>megállapíthatóan</w:t>
      </w:r>
      <w:r w:rsidR="00F76C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tervezet az erre irányuló lehetőség hiányában nem tudja megoldani a vagyonnyilatkozati rendszer legsúlyosabb és legsürgetőbb problémáit. Így nem vezethet be kötelező vagyonosodási vizsgálatot az adózott jövedelemmel arányban nem álló vagyongyarapodás eredetének tisztázására, nem szankcionálhatja a vagyonnyilatkozat tételére vonatkozó kötelezettség elmulasztását, nem helyezhet jogkövetkezményeket kilátásba akkor, ha az arra kötelezett feledékenységből vagy más okból nem nyilatkozik valósan vagy teljes körűen, és még sok más közbotrányt okozó vagyonnyilatkozati </w:t>
      </w:r>
      <w:proofErr w:type="spellStart"/>
      <w:r>
        <w:rPr>
          <w:rFonts w:ascii="Times New Roman" w:eastAsia="Times New Roman" w:hAnsi="Times New Roman" w:cs="Times New Roman"/>
          <w:color w:val="000000"/>
          <w:sz w:val="24"/>
          <w:szCs w:val="24"/>
        </w:rPr>
        <w:t>hungarikumot</w:t>
      </w:r>
      <w:proofErr w:type="spellEnd"/>
      <w:r>
        <w:rPr>
          <w:rFonts w:ascii="Times New Roman" w:eastAsia="Times New Roman" w:hAnsi="Times New Roman" w:cs="Times New Roman"/>
          <w:color w:val="000000"/>
          <w:sz w:val="24"/>
          <w:szCs w:val="24"/>
        </w:rPr>
        <w:t xml:space="preserve"> kénytelen kezeletlenül hagyni. </w:t>
      </w:r>
    </w:p>
    <w:p w14:paraId="2A908F36" w14:textId="2C9DE218" w:rsidR="00FC2943" w:rsidRPr="00663364" w:rsidRDefault="00FC2943" w:rsidP="00BE744F">
      <w:pPr>
        <w:spacing w:before="120" w:after="120" w:line="240" w:lineRule="auto"/>
        <w:jc w:val="center"/>
        <w:rPr>
          <w:rFonts w:ascii="Times New Roman" w:eastAsia="Times New Roman" w:hAnsi="Times New Roman" w:cs="Times New Roman"/>
          <w:i/>
          <w:color w:val="000000"/>
          <w:sz w:val="24"/>
          <w:szCs w:val="24"/>
        </w:rPr>
      </w:pPr>
      <w:proofErr w:type="gramStart"/>
      <w:r w:rsidRPr="00663364">
        <w:rPr>
          <w:rFonts w:ascii="Times New Roman" w:eastAsia="Times New Roman" w:hAnsi="Times New Roman" w:cs="Times New Roman"/>
          <w:i/>
          <w:color w:val="000000"/>
          <w:sz w:val="24"/>
          <w:szCs w:val="24"/>
        </w:rPr>
        <w:t>a</w:t>
      </w:r>
      <w:proofErr w:type="gramEnd"/>
      <w:r w:rsidRPr="00663364">
        <w:rPr>
          <w:rFonts w:ascii="Times New Roman" w:eastAsia="Times New Roman" w:hAnsi="Times New Roman" w:cs="Times New Roman"/>
          <w:i/>
          <w:color w:val="000000"/>
          <w:sz w:val="24"/>
          <w:szCs w:val="24"/>
        </w:rPr>
        <w:t xml:space="preserve"> 12</w:t>
      </w:r>
      <w:r w:rsidR="000754D6">
        <w:rPr>
          <w:rFonts w:ascii="Times New Roman" w:eastAsia="Times New Roman" w:hAnsi="Times New Roman" w:cs="Times New Roman"/>
          <w:i/>
          <w:color w:val="000000"/>
          <w:sz w:val="24"/>
          <w:szCs w:val="24"/>
        </w:rPr>
        <w:t>-13</w:t>
      </w:r>
      <w:r w:rsidRPr="00663364">
        <w:rPr>
          <w:rFonts w:ascii="Times New Roman" w:eastAsia="Times New Roman" w:hAnsi="Times New Roman" w:cs="Times New Roman"/>
          <w:i/>
          <w:color w:val="000000"/>
          <w:sz w:val="24"/>
          <w:szCs w:val="24"/>
        </w:rPr>
        <w:t>. §-hoz</w:t>
      </w:r>
    </w:p>
    <w:p w14:paraId="7F5E3018" w14:textId="2A9971D0" w:rsidR="00E52466" w:rsidRDefault="00E52466"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tervezet</w:t>
      </w:r>
      <w:r w:rsidRPr="00E52466">
        <w:rPr>
          <w:rFonts w:ascii="Times New Roman" w:eastAsia="Times New Roman" w:hAnsi="Times New Roman" w:cs="Times New Roman"/>
          <w:color w:val="000000"/>
          <w:sz w:val="24"/>
          <w:szCs w:val="24"/>
        </w:rPr>
        <w:t xml:space="preserve"> </w:t>
      </w:r>
      <w:r w:rsidR="000754D6">
        <w:rPr>
          <w:rFonts w:ascii="Times New Roman" w:eastAsia="Times New Roman" w:hAnsi="Times New Roman" w:cs="Times New Roman"/>
          <w:color w:val="000000"/>
          <w:sz w:val="24"/>
          <w:szCs w:val="24"/>
        </w:rPr>
        <w:t xml:space="preserve">célja az, hogy az önkormányzati költségvetés </w:t>
      </w:r>
      <w:r w:rsidRPr="00E52466">
        <w:rPr>
          <w:rFonts w:ascii="Times New Roman" w:eastAsia="Times New Roman" w:hAnsi="Times New Roman" w:cs="Times New Roman"/>
          <w:color w:val="000000"/>
          <w:sz w:val="24"/>
          <w:szCs w:val="24"/>
        </w:rPr>
        <w:t>nyers adat</w:t>
      </w:r>
      <w:r w:rsidR="000754D6">
        <w:rPr>
          <w:rFonts w:ascii="Times New Roman" w:eastAsia="Times New Roman" w:hAnsi="Times New Roman" w:cs="Times New Roman"/>
          <w:color w:val="000000"/>
          <w:sz w:val="24"/>
          <w:szCs w:val="24"/>
        </w:rPr>
        <w:t>ainak a</w:t>
      </w:r>
      <w:r>
        <w:rPr>
          <w:rFonts w:ascii="Times New Roman" w:eastAsia="Times New Roman" w:hAnsi="Times New Roman" w:cs="Times New Roman"/>
          <w:color w:val="000000"/>
          <w:sz w:val="24"/>
          <w:szCs w:val="24"/>
        </w:rPr>
        <w:t xml:space="preserve"> közzététele</w:t>
      </w:r>
      <w:r w:rsidRPr="00E52466">
        <w:rPr>
          <w:rFonts w:ascii="Times New Roman" w:eastAsia="Times New Roman" w:hAnsi="Times New Roman" w:cs="Times New Roman"/>
          <w:color w:val="000000"/>
          <w:sz w:val="24"/>
          <w:szCs w:val="24"/>
        </w:rPr>
        <w:t xml:space="preserve"> által szakértők, újságírók, civilek számára elemezhetővé, összehasonlíthatóvá tegye az önkormányzat </w:t>
      </w:r>
      <w:r w:rsidR="000754D6">
        <w:rPr>
          <w:rFonts w:ascii="Times New Roman" w:eastAsia="Times New Roman" w:hAnsi="Times New Roman" w:cs="Times New Roman"/>
          <w:color w:val="000000"/>
          <w:sz w:val="24"/>
          <w:szCs w:val="24"/>
        </w:rPr>
        <w:t xml:space="preserve">költségvetési </w:t>
      </w:r>
      <w:r w:rsidRPr="00E52466">
        <w:rPr>
          <w:rFonts w:ascii="Times New Roman" w:eastAsia="Times New Roman" w:hAnsi="Times New Roman" w:cs="Times New Roman"/>
          <w:color w:val="000000"/>
          <w:sz w:val="24"/>
          <w:szCs w:val="24"/>
        </w:rPr>
        <w:t>gazdálkodását. Mivel az időbeli és önkormányzatok közötti összehasonlítás megköveteli az egységes adatstruktúrát, ezért az államháztartásról szóló 2011. évi CXCV. t</w:t>
      </w:r>
      <w:r w:rsidR="000754D6">
        <w:rPr>
          <w:rFonts w:ascii="Times New Roman" w:eastAsia="Times New Roman" w:hAnsi="Times New Roman" w:cs="Times New Roman"/>
          <w:color w:val="000000"/>
          <w:sz w:val="24"/>
          <w:szCs w:val="24"/>
        </w:rPr>
        <w:t>ör</w:t>
      </w:r>
      <w:r w:rsidRPr="00E52466">
        <w:rPr>
          <w:rFonts w:ascii="Times New Roman" w:eastAsia="Times New Roman" w:hAnsi="Times New Roman" w:cs="Times New Roman"/>
          <w:color w:val="000000"/>
          <w:sz w:val="24"/>
          <w:szCs w:val="24"/>
        </w:rPr>
        <w:t>v</w:t>
      </w:r>
      <w:r w:rsidR="000754D6">
        <w:rPr>
          <w:rFonts w:ascii="Times New Roman" w:eastAsia="Times New Roman" w:hAnsi="Times New Roman" w:cs="Times New Roman"/>
          <w:color w:val="000000"/>
          <w:sz w:val="24"/>
          <w:szCs w:val="24"/>
        </w:rPr>
        <w:t>ény</w:t>
      </w:r>
      <w:r w:rsidRPr="00E52466">
        <w:rPr>
          <w:rFonts w:ascii="Times New Roman" w:eastAsia="Times New Roman" w:hAnsi="Times New Roman" w:cs="Times New Roman"/>
          <w:color w:val="000000"/>
          <w:sz w:val="24"/>
          <w:szCs w:val="24"/>
        </w:rPr>
        <w:t xml:space="preserve"> szerinti adatszolgáltatási kötelezettségek </w:t>
      </w:r>
      <w:r>
        <w:rPr>
          <w:rFonts w:ascii="Times New Roman" w:eastAsia="Times New Roman" w:hAnsi="Times New Roman" w:cs="Times New Roman"/>
          <w:color w:val="000000"/>
          <w:sz w:val="24"/>
          <w:szCs w:val="24"/>
        </w:rPr>
        <w:t xml:space="preserve">miatt eleve létrehozott </w:t>
      </w:r>
      <w:r w:rsidRPr="00E52466">
        <w:rPr>
          <w:rFonts w:ascii="Times New Roman" w:eastAsia="Times New Roman" w:hAnsi="Times New Roman" w:cs="Times New Roman"/>
          <w:color w:val="000000"/>
          <w:sz w:val="24"/>
          <w:szCs w:val="24"/>
        </w:rPr>
        <w:t>adattáblák</w:t>
      </w:r>
      <w:r>
        <w:rPr>
          <w:rFonts w:ascii="Times New Roman" w:eastAsia="Times New Roman" w:hAnsi="Times New Roman" w:cs="Times New Roman"/>
          <w:color w:val="000000"/>
          <w:sz w:val="24"/>
          <w:szCs w:val="24"/>
        </w:rPr>
        <w:t xml:space="preserve"> közzétételét írja elő</w:t>
      </w:r>
      <w:r w:rsidR="000754D6">
        <w:rPr>
          <w:rFonts w:ascii="Times New Roman" w:eastAsia="Times New Roman" w:hAnsi="Times New Roman" w:cs="Times New Roman"/>
          <w:color w:val="000000"/>
          <w:sz w:val="24"/>
          <w:szCs w:val="24"/>
        </w:rPr>
        <w:t xml:space="preserve"> a tervezet</w:t>
      </w:r>
      <w:r w:rsidRPr="00E524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2EC29532" w14:textId="2F66B660" w:rsidR="000754D6" w:rsidRDefault="00E52466"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 állampolgárok tájékoztatása, illetve a részvételi költségvetés lehetőségének megteremtése céljából</w:t>
      </w:r>
      <w:r w:rsidRPr="00E52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tervezet előírja a költségvetés közérthető vizualizációját is.</w:t>
      </w:r>
    </w:p>
    <w:p w14:paraId="504EA93A" w14:textId="6584A0C7" w:rsidR="00B03CF9" w:rsidRDefault="00B03CF9"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tervezett biztosítja továbbá az önkormányzat által beadott és elnyert pályázatok átláthatóságát, számon kérhetőségét.</w:t>
      </w:r>
      <w:r w:rsidR="000754D6">
        <w:rPr>
          <w:rFonts w:ascii="Times New Roman" w:eastAsia="Times New Roman" w:hAnsi="Times New Roman" w:cs="Times New Roman"/>
          <w:color w:val="000000"/>
          <w:sz w:val="24"/>
          <w:szCs w:val="24"/>
        </w:rPr>
        <w:t xml:space="preserve"> A tervezet ezt a kötelezettséget kizárólag a közpénzből finanszírozott források elnyerése érdekében benyújtott pályázatok, és támogatás iránti egyéb kérelmek vonatkozásában írja elő az önkormányzatok számára.</w:t>
      </w:r>
    </w:p>
    <w:p w14:paraId="50718445" w14:textId="77777777" w:rsidR="00E66A9F" w:rsidRDefault="00E66A9F">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14:paraId="0F606646" w14:textId="126F3C85" w:rsidR="00FC2943" w:rsidRPr="00663364" w:rsidRDefault="00FC2943" w:rsidP="00BE744F">
      <w:pPr>
        <w:spacing w:before="120" w:after="120" w:line="240" w:lineRule="auto"/>
        <w:jc w:val="center"/>
        <w:rPr>
          <w:rFonts w:ascii="Times New Roman" w:eastAsia="Times New Roman" w:hAnsi="Times New Roman" w:cs="Times New Roman"/>
          <w:i/>
          <w:color w:val="000000"/>
          <w:sz w:val="24"/>
          <w:szCs w:val="24"/>
        </w:rPr>
      </w:pPr>
      <w:proofErr w:type="gramStart"/>
      <w:r w:rsidRPr="00663364">
        <w:rPr>
          <w:rFonts w:ascii="Times New Roman" w:eastAsia="Times New Roman" w:hAnsi="Times New Roman" w:cs="Times New Roman"/>
          <w:i/>
          <w:color w:val="000000"/>
          <w:sz w:val="24"/>
          <w:szCs w:val="24"/>
        </w:rPr>
        <w:lastRenderedPageBreak/>
        <w:t>a</w:t>
      </w:r>
      <w:proofErr w:type="gramEnd"/>
      <w:r w:rsidRPr="00663364">
        <w:rPr>
          <w:rFonts w:ascii="Times New Roman" w:eastAsia="Times New Roman" w:hAnsi="Times New Roman" w:cs="Times New Roman"/>
          <w:i/>
          <w:color w:val="000000"/>
          <w:sz w:val="24"/>
          <w:szCs w:val="24"/>
        </w:rPr>
        <w:t xml:space="preserve"> 1</w:t>
      </w:r>
      <w:r w:rsidR="000754D6">
        <w:rPr>
          <w:rFonts w:ascii="Times New Roman" w:eastAsia="Times New Roman" w:hAnsi="Times New Roman" w:cs="Times New Roman"/>
          <w:i/>
          <w:color w:val="000000"/>
          <w:sz w:val="24"/>
          <w:szCs w:val="24"/>
        </w:rPr>
        <w:t>4</w:t>
      </w:r>
      <w:r w:rsidR="000B2530">
        <w:rPr>
          <w:rFonts w:ascii="Times New Roman" w:eastAsia="Times New Roman" w:hAnsi="Times New Roman" w:cs="Times New Roman"/>
          <w:i/>
          <w:color w:val="000000"/>
          <w:sz w:val="24"/>
          <w:szCs w:val="24"/>
        </w:rPr>
        <w:t>-15</w:t>
      </w:r>
      <w:r w:rsidRPr="00663364">
        <w:rPr>
          <w:rFonts w:ascii="Times New Roman" w:eastAsia="Times New Roman" w:hAnsi="Times New Roman" w:cs="Times New Roman"/>
          <w:i/>
          <w:color w:val="000000"/>
          <w:sz w:val="24"/>
          <w:szCs w:val="24"/>
        </w:rPr>
        <w:t>. §-hoz</w:t>
      </w:r>
    </w:p>
    <w:p w14:paraId="2D3FD74B" w14:textId="2CBFD4D1" w:rsidR="00E52466" w:rsidRDefault="00E52466"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AF1221">
        <w:rPr>
          <w:rFonts w:ascii="Times New Roman" w:eastAsia="Times New Roman" w:hAnsi="Times New Roman" w:cs="Times New Roman"/>
          <w:color w:val="000000"/>
          <w:sz w:val="24"/>
          <w:szCs w:val="24"/>
        </w:rPr>
        <w:t>közbeszerzések adatainak a</w:t>
      </w:r>
      <w:r>
        <w:rPr>
          <w:rFonts w:ascii="Times New Roman" w:eastAsia="Times New Roman" w:hAnsi="Times New Roman" w:cs="Times New Roman"/>
          <w:color w:val="000000"/>
          <w:sz w:val="24"/>
          <w:szCs w:val="24"/>
        </w:rPr>
        <w:t xml:space="preserve"> közzététele a szerződések </w:t>
      </w:r>
      <w:r w:rsidR="00FF2527">
        <w:rPr>
          <w:rFonts w:ascii="Times New Roman" w:eastAsia="Times New Roman" w:hAnsi="Times New Roman" w:cs="Times New Roman"/>
          <w:color w:val="000000"/>
          <w:sz w:val="24"/>
          <w:szCs w:val="24"/>
        </w:rPr>
        <w:t xml:space="preserve">proaktív </w:t>
      </w:r>
      <w:r>
        <w:rPr>
          <w:rFonts w:ascii="Times New Roman" w:eastAsia="Times New Roman" w:hAnsi="Times New Roman" w:cs="Times New Roman"/>
          <w:color w:val="000000"/>
          <w:sz w:val="24"/>
          <w:szCs w:val="24"/>
        </w:rPr>
        <w:t>közzétételének elvét követi, azzal a különbséggel, hogy elrendeli az állam által működtetett elektronikus közbeszerzési rendszerben tárolt adatok közzétételét és linkelését, tovább a szerződések és a közbeszerzések közötti kapcsolat (link) megteremtését.</w:t>
      </w:r>
    </w:p>
    <w:p w14:paraId="323F2BC4" w14:textId="79AA510F" w:rsidR="00B7414A" w:rsidRDefault="00E52466"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tervezet előírja </w:t>
      </w:r>
      <w:r w:rsidR="000B2530">
        <w:rPr>
          <w:rFonts w:ascii="Times New Roman" w:eastAsia="Times New Roman" w:hAnsi="Times New Roman" w:cs="Times New Roman"/>
          <w:color w:val="000000"/>
          <w:sz w:val="24"/>
          <w:szCs w:val="24"/>
        </w:rPr>
        <w:t xml:space="preserve">továbbá </w:t>
      </w:r>
      <w:r>
        <w:rPr>
          <w:rFonts w:ascii="Times New Roman" w:eastAsia="Times New Roman" w:hAnsi="Times New Roman" w:cs="Times New Roman"/>
          <w:color w:val="000000"/>
          <w:sz w:val="24"/>
          <w:szCs w:val="24"/>
        </w:rPr>
        <w:t xml:space="preserve">az egymillió forintot meghaladó </w:t>
      </w:r>
      <w:r w:rsidR="000B2530">
        <w:rPr>
          <w:rFonts w:ascii="Times New Roman" w:eastAsia="Times New Roman" w:hAnsi="Times New Roman" w:cs="Times New Roman"/>
          <w:color w:val="000000"/>
          <w:sz w:val="24"/>
          <w:szCs w:val="24"/>
        </w:rPr>
        <w:t xml:space="preserve">összegű </w:t>
      </w:r>
      <w:r>
        <w:rPr>
          <w:rFonts w:ascii="Times New Roman" w:eastAsia="Times New Roman" w:hAnsi="Times New Roman" w:cs="Times New Roman"/>
          <w:color w:val="000000"/>
          <w:sz w:val="24"/>
          <w:szCs w:val="24"/>
        </w:rPr>
        <w:t xml:space="preserve">beszerzések </w:t>
      </w:r>
      <w:r w:rsidR="000B2530">
        <w:rPr>
          <w:rFonts w:ascii="Times New Roman" w:eastAsia="Times New Roman" w:hAnsi="Times New Roman" w:cs="Times New Roman"/>
          <w:color w:val="000000"/>
          <w:sz w:val="24"/>
          <w:szCs w:val="24"/>
        </w:rPr>
        <w:t xml:space="preserve">adatainak a </w:t>
      </w:r>
      <w:r>
        <w:rPr>
          <w:rFonts w:ascii="Times New Roman" w:eastAsia="Times New Roman" w:hAnsi="Times New Roman" w:cs="Times New Roman"/>
          <w:color w:val="000000"/>
          <w:sz w:val="24"/>
          <w:szCs w:val="24"/>
        </w:rPr>
        <w:t>központi közzétételét</w:t>
      </w:r>
      <w:r w:rsidR="000B2530">
        <w:rPr>
          <w:rFonts w:ascii="Times New Roman" w:eastAsia="Times New Roman" w:hAnsi="Times New Roman" w:cs="Times New Roman"/>
          <w:color w:val="000000"/>
          <w:sz w:val="24"/>
          <w:szCs w:val="24"/>
        </w:rPr>
        <w:t xml:space="preserve">. Ennek az a </w:t>
      </w:r>
      <w:r>
        <w:rPr>
          <w:rFonts w:ascii="Times New Roman" w:eastAsia="Times New Roman" w:hAnsi="Times New Roman" w:cs="Times New Roman"/>
          <w:color w:val="000000"/>
          <w:sz w:val="24"/>
          <w:szCs w:val="24"/>
        </w:rPr>
        <w:t xml:space="preserve">célja, hogy hozzájáruljon </w:t>
      </w:r>
      <w:r w:rsidR="000B2530">
        <w:rPr>
          <w:rFonts w:ascii="Times New Roman" w:eastAsia="Times New Roman" w:hAnsi="Times New Roman" w:cs="Times New Roman"/>
          <w:color w:val="000000"/>
          <w:sz w:val="24"/>
          <w:szCs w:val="24"/>
        </w:rPr>
        <w:t xml:space="preserve">olyan </w:t>
      </w:r>
      <w:r>
        <w:rPr>
          <w:rFonts w:ascii="Times New Roman" w:eastAsia="Times New Roman" w:hAnsi="Times New Roman" w:cs="Times New Roman"/>
          <w:color w:val="000000"/>
          <w:sz w:val="24"/>
          <w:szCs w:val="24"/>
        </w:rPr>
        <w:t xml:space="preserve">országos szintű adatbázis létrejöttéhez, amely az önkormányzatok számára is hasznos módon lehetővé teszi a szerződések, beszerzések összehasonlító elemzését. </w:t>
      </w:r>
    </w:p>
    <w:p w14:paraId="0781B6B9" w14:textId="670BEEED" w:rsidR="00FC2943" w:rsidRPr="00355BD0" w:rsidRDefault="00FC2943" w:rsidP="00BE744F">
      <w:pPr>
        <w:spacing w:before="120" w:after="120" w:line="240" w:lineRule="auto"/>
        <w:jc w:val="center"/>
        <w:rPr>
          <w:rFonts w:ascii="Times New Roman" w:eastAsia="Times New Roman" w:hAnsi="Times New Roman" w:cs="Times New Roman"/>
          <w:i/>
          <w:iCs/>
          <w:color w:val="000000"/>
          <w:sz w:val="24"/>
          <w:szCs w:val="24"/>
        </w:rPr>
      </w:pPr>
      <w:proofErr w:type="gramStart"/>
      <w:r w:rsidRPr="00355BD0">
        <w:rPr>
          <w:rFonts w:ascii="Times New Roman" w:eastAsia="Times New Roman" w:hAnsi="Times New Roman" w:cs="Times New Roman"/>
          <w:i/>
          <w:iCs/>
          <w:color w:val="000000"/>
          <w:sz w:val="24"/>
          <w:szCs w:val="24"/>
        </w:rPr>
        <w:t>a</w:t>
      </w:r>
      <w:proofErr w:type="gramEnd"/>
      <w:r w:rsidRPr="00355BD0">
        <w:rPr>
          <w:rFonts w:ascii="Times New Roman" w:eastAsia="Times New Roman" w:hAnsi="Times New Roman" w:cs="Times New Roman"/>
          <w:i/>
          <w:iCs/>
          <w:color w:val="000000"/>
          <w:sz w:val="24"/>
          <w:szCs w:val="24"/>
        </w:rPr>
        <w:t xml:space="preserve"> </w:t>
      </w:r>
      <w:r w:rsidR="00AF1221">
        <w:rPr>
          <w:rFonts w:ascii="Times New Roman" w:eastAsia="Times New Roman" w:hAnsi="Times New Roman" w:cs="Times New Roman"/>
          <w:i/>
          <w:iCs/>
          <w:color w:val="000000"/>
          <w:sz w:val="24"/>
          <w:szCs w:val="24"/>
        </w:rPr>
        <w:t>1</w:t>
      </w:r>
      <w:r w:rsidR="000B2530">
        <w:rPr>
          <w:rFonts w:ascii="Times New Roman" w:eastAsia="Times New Roman" w:hAnsi="Times New Roman" w:cs="Times New Roman"/>
          <w:i/>
          <w:iCs/>
          <w:color w:val="000000"/>
          <w:sz w:val="24"/>
          <w:szCs w:val="24"/>
        </w:rPr>
        <w:t>6</w:t>
      </w:r>
      <w:r w:rsidRPr="00355BD0">
        <w:rPr>
          <w:rFonts w:ascii="Times New Roman" w:eastAsia="Times New Roman" w:hAnsi="Times New Roman" w:cs="Times New Roman"/>
          <w:i/>
          <w:iCs/>
          <w:color w:val="000000"/>
          <w:sz w:val="24"/>
          <w:szCs w:val="24"/>
        </w:rPr>
        <w:t>. §-hoz</w:t>
      </w:r>
    </w:p>
    <w:p w14:paraId="2AD13047" w14:textId="173E176C" w:rsidR="00355BD0" w:rsidRDefault="00720ACD"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tervezet a bejelentővédelem területén a vagyonnyilatkozatokra vonatkozó szabályozáshoz hasonló nehézségekkel </w:t>
      </w:r>
      <w:proofErr w:type="gramStart"/>
      <w:r>
        <w:rPr>
          <w:rFonts w:ascii="Times New Roman" w:eastAsia="Times New Roman" w:hAnsi="Times New Roman" w:cs="Times New Roman"/>
          <w:color w:val="000000"/>
          <w:sz w:val="24"/>
          <w:szCs w:val="24"/>
        </w:rPr>
        <w:t>kell</w:t>
      </w:r>
      <w:proofErr w:type="gramEnd"/>
      <w:r>
        <w:rPr>
          <w:rFonts w:ascii="Times New Roman" w:eastAsia="Times New Roman" w:hAnsi="Times New Roman" w:cs="Times New Roman"/>
          <w:color w:val="000000"/>
          <w:sz w:val="24"/>
          <w:szCs w:val="24"/>
        </w:rPr>
        <w:t xml:space="preserve"> szembenézzen. Miközben nem tűzheti célul a bejelentővédelem szabályozása és gyakorlata terén mutatkozó jelentős hiányosságok orvoslását, meg </w:t>
      </w:r>
      <w:proofErr w:type="gramStart"/>
      <w:r>
        <w:rPr>
          <w:rFonts w:ascii="Times New Roman" w:eastAsia="Times New Roman" w:hAnsi="Times New Roman" w:cs="Times New Roman"/>
          <w:color w:val="000000"/>
          <w:sz w:val="24"/>
          <w:szCs w:val="24"/>
        </w:rPr>
        <w:t>kell</w:t>
      </w:r>
      <w:proofErr w:type="gramEnd"/>
      <w:r>
        <w:rPr>
          <w:rFonts w:ascii="Times New Roman" w:eastAsia="Times New Roman" w:hAnsi="Times New Roman" w:cs="Times New Roman"/>
          <w:color w:val="000000"/>
          <w:sz w:val="24"/>
          <w:szCs w:val="24"/>
        </w:rPr>
        <w:t xml:space="preserve"> kísérelje a vonatkozó törvény előírásai által teremtett mozgásteret a lehető leghatékonyabban kihasználni. Ez a gyakorlatban azt jelenti, hogy a tervezet nem rendelkezhet a közérdekű bejelentők jelenleginél következetesebb, a törvényben előírtnál szélesebb személyi körre kiterjedő és hatásosabb védelméről. A tervezet értelemszerűen nem hozhat létre a közérdekű bejelentők védelméért és a jelzéseik kivizsgálásáért </w:t>
      </w:r>
      <w:proofErr w:type="spellStart"/>
      <w:r>
        <w:rPr>
          <w:rFonts w:ascii="Times New Roman" w:eastAsia="Times New Roman" w:hAnsi="Times New Roman" w:cs="Times New Roman"/>
          <w:color w:val="000000"/>
          <w:sz w:val="24"/>
          <w:szCs w:val="24"/>
        </w:rPr>
        <w:t>elsőhelyi</w:t>
      </w:r>
      <w:proofErr w:type="spellEnd"/>
      <w:r>
        <w:rPr>
          <w:rFonts w:ascii="Times New Roman" w:eastAsia="Times New Roman" w:hAnsi="Times New Roman" w:cs="Times New Roman"/>
          <w:color w:val="000000"/>
          <w:sz w:val="24"/>
          <w:szCs w:val="24"/>
        </w:rPr>
        <w:t xml:space="preserve"> felelősséggel tartozó hatóságot sem. Ellenben az önkormányzatoknak lehetőségük van arra, hogy saját hatáskörben, vagyis az önkormányzati hivatali apparátus, az önkormányzati intézmények és az önkormányzati cégek tekintetében gondoskod</w:t>
      </w:r>
      <w:r w:rsidR="00A0342C">
        <w:rPr>
          <w:rFonts w:ascii="Times New Roman" w:eastAsia="Times New Roman" w:hAnsi="Times New Roman" w:cs="Times New Roman"/>
          <w:color w:val="000000"/>
          <w:sz w:val="24"/>
          <w:szCs w:val="24"/>
        </w:rPr>
        <w:t>jék</w:t>
      </w:r>
      <w:r>
        <w:rPr>
          <w:rFonts w:ascii="Times New Roman" w:eastAsia="Times New Roman" w:hAnsi="Times New Roman" w:cs="Times New Roman"/>
          <w:color w:val="000000"/>
          <w:sz w:val="24"/>
          <w:szCs w:val="24"/>
        </w:rPr>
        <w:t xml:space="preserve"> a közérdekű bejelentők védelméről és a bejelentések hatékony kivizsgálásáról. A tervezet 1</w:t>
      </w:r>
      <w:r w:rsidR="00E95B77">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nem bejelentővédelmi szabályokat tartalmaz, erről ugyanis az önkormányzatoknak, az intézményeikre és a vállalataikra is kiterjedő hatállyal, külön szabályzatot kell alkotniuk. A tervezet, a közérdekű bejelentők védelmére vonatkozó szabályzatok létét és megfelelő minőségét feltételezve a közérdekű bejelentések megtételére és kivizsgálására vonatkozó információnak a nyilvánosságáról rendelkezik. </w:t>
      </w:r>
      <w:r w:rsidR="00355BD0">
        <w:rPr>
          <w:rFonts w:ascii="Times New Roman" w:eastAsia="Times New Roman" w:hAnsi="Times New Roman" w:cs="Times New Roman"/>
          <w:color w:val="000000"/>
          <w:sz w:val="24"/>
          <w:szCs w:val="24"/>
        </w:rPr>
        <w:t>A tervezet 1</w:t>
      </w:r>
      <w:r w:rsidR="00E95B77">
        <w:rPr>
          <w:rFonts w:ascii="Times New Roman" w:eastAsia="Times New Roman" w:hAnsi="Times New Roman" w:cs="Times New Roman"/>
          <w:color w:val="000000"/>
          <w:sz w:val="24"/>
          <w:szCs w:val="24"/>
        </w:rPr>
        <w:t>6</w:t>
      </w:r>
      <w:r w:rsidR="00355BD0">
        <w:rPr>
          <w:rFonts w:ascii="Times New Roman" w:eastAsia="Times New Roman" w:hAnsi="Times New Roman" w:cs="Times New Roman"/>
          <w:color w:val="000000"/>
          <w:sz w:val="24"/>
          <w:szCs w:val="24"/>
        </w:rPr>
        <w:t>. §</w:t>
      </w:r>
      <w:proofErr w:type="spellStart"/>
      <w:r w:rsidR="00355BD0">
        <w:rPr>
          <w:rFonts w:ascii="Times New Roman" w:eastAsia="Times New Roman" w:hAnsi="Times New Roman" w:cs="Times New Roman"/>
          <w:color w:val="000000"/>
          <w:sz w:val="24"/>
          <w:szCs w:val="24"/>
        </w:rPr>
        <w:t>-</w:t>
      </w:r>
      <w:proofErr w:type="gramStart"/>
      <w:r w:rsidR="00355BD0">
        <w:rPr>
          <w:rFonts w:ascii="Times New Roman" w:eastAsia="Times New Roman" w:hAnsi="Times New Roman" w:cs="Times New Roman"/>
          <w:color w:val="000000"/>
          <w:sz w:val="24"/>
          <w:szCs w:val="24"/>
        </w:rPr>
        <w:t>a</w:t>
      </w:r>
      <w:proofErr w:type="spellEnd"/>
      <w:proofErr w:type="gramEnd"/>
      <w:r w:rsidR="00355BD0">
        <w:rPr>
          <w:rFonts w:ascii="Times New Roman" w:eastAsia="Times New Roman" w:hAnsi="Times New Roman" w:cs="Times New Roman"/>
          <w:color w:val="000000"/>
          <w:sz w:val="24"/>
          <w:szCs w:val="24"/>
        </w:rPr>
        <w:t xml:space="preserve"> értelmében az önkormányzatok arra kötelesek, hogy teljes körűen és közérthetően tájékoztassák a közérdekű bejelentést tenni szándékozó polgárt arról, hogy miként teheti meg a bejelentést, milyen következményekkel kell számolnia, és mit fog tenni az önkormányzat a bejelentéssel.</w:t>
      </w:r>
      <w:r w:rsidR="001E0607">
        <w:rPr>
          <w:rFonts w:ascii="Times New Roman" w:eastAsia="Times New Roman" w:hAnsi="Times New Roman" w:cs="Times New Roman"/>
          <w:color w:val="000000"/>
          <w:sz w:val="24"/>
          <w:szCs w:val="24"/>
        </w:rPr>
        <w:t xml:space="preserve"> A tervezet azt is elvárja az önkormányzattól, hogy küldjön visszajelzést a közérdekű bejelentőnek</w:t>
      </w:r>
      <w:r w:rsidR="00FF2527">
        <w:rPr>
          <w:rFonts w:ascii="Times New Roman" w:eastAsia="Times New Roman" w:hAnsi="Times New Roman" w:cs="Times New Roman"/>
          <w:color w:val="000000"/>
          <w:sz w:val="24"/>
          <w:szCs w:val="24"/>
        </w:rPr>
        <w:t>,</w:t>
      </w:r>
      <w:r w:rsidR="001E0607">
        <w:rPr>
          <w:rFonts w:ascii="Times New Roman" w:eastAsia="Times New Roman" w:hAnsi="Times New Roman" w:cs="Times New Roman"/>
          <w:color w:val="000000"/>
          <w:sz w:val="24"/>
          <w:szCs w:val="24"/>
        </w:rPr>
        <w:t xml:space="preserve"> amiben arról számol be, hogy milyen intézkedést tett a bejelentés alapján. A tervezet értelmében az önkormányzat nemcsak a saját apparátusa és intézményei, hanem egy vagy több általa irányított költségvetési szerv, illetve az önkormányzati cégek tekintetében is elláthatja a bejelentővédelmi feladatokat. Ebben az esetben az érintett cégek és költségvetési szervek honlapján azt kell jelezni, hogy a bejelentésekkel összefüggő információk az iránytó, illetve tulajdonos önkormányzat honlapján érhetők el.</w:t>
      </w:r>
    </w:p>
    <w:p w14:paraId="70C265A8" w14:textId="4C956C1B" w:rsidR="00FC2943" w:rsidRPr="00510208" w:rsidRDefault="00FC2943" w:rsidP="00BE744F">
      <w:pPr>
        <w:spacing w:before="120" w:after="120" w:line="240" w:lineRule="auto"/>
        <w:jc w:val="center"/>
        <w:rPr>
          <w:rFonts w:ascii="Times New Roman" w:eastAsia="Times New Roman" w:hAnsi="Times New Roman" w:cs="Times New Roman"/>
          <w:i/>
          <w:iCs/>
          <w:color w:val="000000"/>
          <w:sz w:val="24"/>
          <w:szCs w:val="24"/>
        </w:rPr>
      </w:pPr>
      <w:proofErr w:type="gramStart"/>
      <w:r w:rsidRPr="00510208">
        <w:rPr>
          <w:rFonts w:ascii="Times New Roman" w:eastAsia="Times New Roman" w:hAnsi="Times New Roman" w:cs="Times New Roman"/>
          <w:i/>
          <w:iCs/>
          <w:color w:val="000000"/>
          <w:sz w:val="24"/>
          <w:szCs w:val="24"/>
        </w:rPr>
        <w:t>a</w:t>
      </w:r>
      <w:proofErr w:type="gramEnd"/>
      <w:r w:rsidRPr="00510208">
        <w:rPr>
          <w:rFonts w:ascii="Times New Roman" w:eastAsia="Times New Roman" w:hAnsi="Times New Roman" w:cs="Times New Roman"/>
          <w:i/>
          <w:iCs/>
          <w:color w:val="000000"/>
          <w:sz w:val="24"/>
          <w:szCs w:val="24"/>
        </w:rPr>
        <w:t xml:space="preserve"> </w:t>
      </w:r>
      <w:r w:rsidR="00AF1221">
        <w:rPr>
          <w:rFonts w:ascii="Times New Roman" w:eastAsia="Times New Roman" w:hAnsi="Times New Roman" w:cs="Times New Roman"/>
          <w:i/>
          <w:iCs/>
          <w:color w:val="000000"/>
          <w:sz w:val="24"/>
          <w:szCs w:val="24"/>
        </w:rPr>
        <w:t>1</w:t>
      </w:r>
      <w:r w:rsidR="0088569A">
        <w:rPr>
          <w:rFonts w:ascii="Times New Roman" w:eastAsia="Times New Roman" w:hAnsi="Times New Roman" w:cs="Times New Roman"/>
          <w:i/>
          <w:iCs/>
          <w:color w:val="000000"/>
          <w:sz w:val="24"/>
          <w:szCs w:val="24"/>
        </w:rPr>
        <w:t>7</w:t>
      </w:r>
      <w:r w:rsidRPr="00510208">
        <w:rPr>
          <w:rFonts w:ascii="Times New Roman" w:eastAsia="Times New Roman" w:hAnsi="Times New Roman" w:cs="Times New Roman"/>
          <w:i/>
          <w:iCs/>
          <w:color w:val="000000"/>
          <w:sz w:val="24"/>
          <w:szCs w:val="24"/>
        </w:rPr>
        <w:t>. §-hoz</w:t>
      </w:r>
    </w:p>
    <w:p w14:paraId="21B0A09D" w14:textId="539AF860" w:rsidR="007814C8" w:rsidRDefault="007814C8"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tervezet nem titkoltan támaszkodik a Zuglóban a 2014. évben bevezetett átláthatósági szabályozásra. Az átláthatósági biztos gondolata is a zuglói példa nyomán került be a tervezet rendelkezései közé. Az átláthatósági biztos intézménye tartalmát tekintve, vagyis az átláthatósági biztos által ellátott feladatok köre és az átláthatósági biztosra ruházott felelősség hasonló a</w:t>
      </w:r>
      <w:r w:rsidR="00D577D3">
        <w:rPr>
          <w:rFonts w:ascii="Times New Roman" w:eastAsia="Times New Roman" w:hAnsi="Times New Roman" w:cs="Times New Roman"/>
          <w:color w:val="000000"/>
          <w:sz w:val="24"/>
          <w:szCs w:val="24"/>
        </w:rPr>
        <w:t>z 50/2013. (II. 25.)</w:t>
      </w:r>
      <w:r>
        <w:rPr>
          <w:rFonts w:ascii="Times New Roman" w:eastAsia="Times New Roman" w:hAnsi="Times New Roman" w:cs="Times New Roman"/>
          <w:color w:val="000000"/>
          <w:sz w:val="24"/>
          <w:szCs w:val="24"/>
        </w:rPr>
        <w:t xml:space="preserve"> kormányrendeletben létrehozott integritás tanácsadóhoz. A két intézmény abban is hasonlít egymásra, hogy a gyakorlatban még egyik sem bizonyította megcáfolhatatlanul a szükségességét és az indokoltságát. E sommás ítélet </w:t>
      </w:r>
      <w:proofErr w:type="gramStart"/>
      <w:r>
        <w:rPr>
          <w:rFonts w:ascii="Times New Roman" w:eastAsia="Times New Roman" w:hAnsi="Times New Roman" w:cs="Times New Roman"/>
          <w:color w:val="000000"/>
          <w:sz w:val="24"/>
          <w:szCs w:val="24"/>
        </w:rPr>
        <w:t>megfogalmazásakor</w:t>
      </w:r>
      <w:proofErr w:type="gramEnd"/>
      <w:r>
        <w:rPr>
          <w:rFonts w:ascii="Times New Roman" w:eastAsia="Times New Roman" w:hAnsi="Times New Roman" w:cs="Times New Roman"/>
          <w:color w:val="000000"/>
          <w:sz w:val="24"/>
          <w:szCs w:val="24"/>
        </w:rPr>
        <w:t xml:space="preserve"> ugyanakkor rá kell mutatni a két intézmény nagyon is eltérő működési körülményeire. Miközben ugyanis átláthatósági biztos eddig egyedül Zuglóban működött, tehát maga az </w:t>
      </w:r>
      <w:r>
        <w:rPr>
          <w:rFonts w:ascii="Times New Roman" w:eastAsia="Times New Roman" w:hAnsi="Times New Roman" w:cs="Times New Roman"/>
          <w:color w:val="000000"/>
          <w:sz w:val="24"/>
          <w:szCs w:val="24"/>
        </w:rPr>
        <w:lastRenderedPageBreak/>
        <w:t>intézmény nem kapott lehetőséget országos méretekben arra, hogy igazolja a létrehozásához fűzött reményeket, addig az integritás tanácsadók hálózata már hatéves múltra tekint vissza. Vagyis az integritás tanácsadók rendszere mondhatni már bizonyította az alkalmatlanságát, miközben az átláthatósági biztosok a jövőben a korábbiaknál sokkalta szélesebb körben kaphatnak lehetőséget arra, hogy igazolják a hatásosságukat.</w:t>
      </w:r>
    </w:p>
    <w:p w14:paraId="4410203A" w14:textId="60B57B15" w:rsidR="00921F86" w:rsidRDefault="00921F86"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tervezet értelmében az önkormányzat köteles létrehozni az átláthatósági biztosi pozíciót, ugyanakkor a tervezet abban mér szabad kezet ad az önkormányzatoknak, hogy </w:t>
      </w:r>
      <w:r w:rsidR="00023BD0">
        <w:rPr>
          <w:rFonts w:ascii="Times New Roman" w:eastAsia="Times New Roman" w:hAnsi="Times New Roman" w:cs="Times New Roman"/>
          <w:color w:val="000000"/>
          <w:sz w:val="24"/>
          <w:szCs w:val="24"/>
        </w:rPr>
        <w:t xml:space="preserve">az </w:t>
      </w:r>
      <w:r>
        <w:rPr>
          <w:rFonts w:ascii="Times New Roman" w:eastAsia="Times New Roman" w:hAnsi="Times New Roman" w:cs="Times New Roman"/>
          <w:color w:val="000000"/>
          <w:sz w:val="24"/>
          <w:szCs w:val="24"/>
        </w:rPr>
        <w:t xml:space="preserve">átláthatósági biztosi feladatokat a hivatal valamelyik közalkalmazottjára bízza, vagy külső szervezetet kér fel. A tervezet értelmében az önkormányzat külsősként civil szervezetet szerződtethet átláthatósági biztosi feladatokra. </w:t>
      </w:r>
    </w:p>
    <w:p w14:paraId="03430752" w14:textId="26CB6F76" w:rsidR="00B7414A" w:rsidRDefault="00921F86"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tervezet az átláthatósági biztosi hatáskörök meghatározásában is hagy valamelyes mozgásteret az önkormányzatoknak. Miközben a tervezet által elrendelt közzétételi feladatok teljesülésének az ellenőrzése kötelezően az átláthatósági biztos hatáskörébe tartozik, addig a közérdekű bejelentések kezelése és kivizsgálása az önkormányzat döntésétől függően kerülhet az átláthatósági biztos feladatai közé. Utóbbi esetben az átláthatósági biztos </w:t>
      </w:r>
      <w:r w:rsidR="004A3AE4">
        <w:rPr>
          <w:rFonts w:ascii="Times New Roman" w:eastAsia="Times New Roman" w:hAnsi="Times New Roman" w:cs="Times New Roman"/>
          <w:color w:val="000000"/>
          <w:sz w:val="24"/>
          <w:szCs w:val="24"/>
        </w:rPr>
        <w:t>hatásköre túlmutathat az önkormányzaton és annak hivatali apparátusán és kiterjedhet az önkormányzati intézményekre és az önkormányzati cégekre is.</w:t>
      </w:r>
    </w:p>
    <w:p w14:paraId="657FB963" w14:textId="60E31B60" w:rsidR="00FA6220" w:rsidRDefault="00FA6220"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Függetlenül a szervezeti hatáskörének a terjedelmétől, az átláthatósági biztos intézkedés</w:t>
      </w:r>
      <w:r w:rsidR="00FF252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i a tervezet rendszerében meglehetősen </w:t>
      </w:r>
      <w:r w:rsidR="005E6399">
        <w:rPr>
          <w:rFonts w:ascii="Times New Roman" w:eastAsia="Times New Roman" w:hAnsi="Times New Roman" w:cs="Times New Roman"/>
          <w:color w:val="000000"/>
          <w:sz w:val="24"/>
          <w:szCs w:val="24"/>
        </w:rPr>
        <w:t xml:space="preserve">szűkre szabottak. Az átláthatósági biztos ugyanis egyfajta önkormányzati ombudsman, és ekként </w:t>
      </w:r>
      <w:r w:rsidR="00E74021">
        <w:rPr>
          <w:rFonts w:ascii="Times New Roman" w:eastAsia="Times New Roman" w:hAnsi="Times New Roman" w:cs="Times New Roman"/>
          <w:color w:val="000000"/>
          <w:sz w:val="24"/>
          <w:szCs w:val="24"/>
        </w:rPr>
        <w:t>elsősorban nem az a feladata, hogy szankcionálja a</w:t>
      </w:r>
      <w:r w:rsidR="00D1204B">
        <w:rPr>
          <w:rFonts w:ascii="Times New Roman" w:eastAsia="Times New Roman" w:hAnsi="Times New Roman" w:cs="Times New Roman"/>
          <w:color w:val="000000"/>
          <w:sz w:val="24"/>
          <w:szCs w:val="24"/>
        </w:rPr>
        <w:t xml:space="preserve"> közzétételre kötelezettek mulasztásait, hanem sokkal inkább az, hogy nyomon kövesse nyilvánossági követelmények gyakorlati teljesülését. </w:t>
      </w:r>
      <w:r w:rsidR="001144CE">
        <w:rPr>
          <w:rFonts w:ascii="Times New Roman" w:eastAsia="Times New Roman" w:hAnsi="Times New Roman" w:cs="Times New Roman"/>
          <w:color w:val="000000"/>
          <w:sz w:val="24"/>
          <w:szCs w:val="24"/>
        </w:rPr>
        <w:t xml:space="preserve">Az átláthatósági biztos beszámol a tapasztalatairól és tájékoztatja a képviselő testületet arról, hogy az átláthatóság megvalósul-e. Amennyiben az átláthatósági biztos a tervezetben foglalt előírások szisztematikus megsértését észleli, az általa adott információ alapján az önkormányzat megfelelő hatáskörrel rendelkező vezetője, </w:t>
      </w:r>
      <w:proofErr w:type="spellStart"/>
      <w:r w:rsidR="001144CE">
        <w:rPr>
          <w:rFonts w:ascii="Times New Roman" w:eastAsia="Times New Roman" w:hAnsi="Times New Roman" w:cs="Times New Roman"/>
          <w:color w:val="000000"/>
          <w:sz w:val="24"/>
          <w:szCs w:val="24"/>
        </w:rPr>
        <w:t>végsősoron</w:t>
      </w:r>
      <w:proofErr w:type="spellEnd"/>
      <w:r w:rsidR="001144CE">
        <w:rPr>
          <w:rFonts w:ascii="Times New Roman" w:eastAsia="Times New Roman" w:hAnsi="Times New Roman" w:cs="Times New Roman"/>
          <w:color w:val="000000"/>
          <w:sz w:val="24"/>
          <w:szCs w:val="24"/>
        </w:rPr>
        <w:t xml:space="preserve"> a polgármester vagy a képviselőtestület teszi meg a szükséges intézkedést.</w:t>
      </w:r>
    </w:p>
    <w:p w14:paraId="1B0C737B" w14:textId="71C75C49" w:rsidR="00847F82" w:rsidRDefault="001144CE" w:rsidP="00BE744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Amennyiben a közérdekű bejelentésekkel összefüggő feladatok is az átláthatósági biztos hatáskörébe tartoznak, az alapesethez képest aktivista szerepfelfogásra van szüksége. Mindkét esetben fontos azonban hangsúlyozni, hogy az átláthatósági biztos tevékenységét a rá vonatkozó külön szabályban </w:t>
      </w:r>
      <w:r w:rsidR="00A32C8D">
        <w:rPr>
          <w:rFonts w:ascii="Times New Roman" w:eastAsia="Times New Roman" w:hAnsi="Times New Roman" w:cs="Times New Roman"/>
          <w:color w:val="000000"/>
          <w:sz w:val="24"/>
          <w:szCs w:val="24"/>
        </w:rPr>
        <w:t>kell részletesen kimunkálni. Erre akár önálló rendeletben, akár a szervezeti-működési szabályzatban, illetve, a közérdekű bejelentésekkel összefüggő feladatok kiosztásától függően, a bejelentővédelmi szabályzatban kerülhet sor.</w:t>
      </w:r>
    </w:p>
    <w:p w14:paraId="38A09E7F" w14:textId="7B2BEE41" w:rsidR="00B7414A" w:rsidRPr="0060547E" w:rsidRDefault="00B7414A" w:rsidP="00BE744F">
      <w:pPr>
        <w:spacing w:before="120" w:after="120" w:line="240" w:lineRule="auto"/>
        <w:jc w:val="center"/>
        <w:rPr>
          <w:rFonts w:ascii="Times New Roman" w:eastAsia="Times New Roman" w:hAnsi="Times New Roman" w:cs="Times New Roman"/>
          <w:i/>
          <w:iCs/>
          <w:color w:val="000000"/>
          <w:sz w:val="24"/>
          <w:szCs w:val="24"/>
        </w:rPr>
      </w:pPr>
      <w:proofErr w:type="gramStart"/>
      <w:r w:rsidRPr="0060547E">
        <w:rPr>
          <w:rFonts w:ascii="Times New Roman" w:eastAsia="Times New Roman" w:hAnsi="Times New Roman" w:cs="Times New Roman"/>
          <w:i/>
          <w:iCs/>
          <w:color w:val="000000"/>
          <w:sz w:val="24"/>
          <w:szCs w:val="24"/>
        </w:rPr>
        <w:t>a</w:t>
      </w:r>
      <w:proofErr w:type="gramEnd"/>
      <w:r w:rsidRPr="0060547E">
        <w:rPr>
          <w:rFonts w:ascii="Times New Roman" w:eastAsia="Times New Roman" w:hAnsi="Times New Roman" w:cs="Times New Roman"/>
          <w:i/>
          <w:iCs/>
          <w:color w:val="000000"/>
          <w:sz w:val="24"/>
          <w:szCs w:val="24"/>
        </w:rPr>
        <w:t xml:space="preserve"> 1</w:t>
      </w:r>
      <w:r w:rsidR="0088569A">
        <w:rPr>
          <w:rFonts w:ascii="Times New Roman" w:eastAsia="Times New Roman" w:hAnsi="Times New Roman" w:cs="Times New Roman"/>
          <w:i/>
          <w:iCs/>
          <w:color w:val="000000"/>
          <w:sz w:val="24"/>
          <w:szCs w:val="24"/>
        </w:rPr>
        <w:t>8</w:t>
      </w:r>
      <w:r w:rsidRPr="0060547E">
        <w:rPr>
          <w:rFonts w:ascii="Times New Roman" w:eastAsia="Times New Roman" w:hAnsi="Times New Roman" w:cs="Times New Roman"/>
          <w:i/>
          <w:iCs/>
          <w:color w:val="000000"/>
          <w:sz w:val="24"/>
          <w:szCs w:val="24"/>
        </w:rPr>
        <w:t>. §-hoz</w:t>
      </w:r>
    </w:p>
    <w:p w14:paraId="20862D01" w14:textId="1E48E79E" w:rsidR="00B7414A" w:rsidRPr="00FC2943" w:rsidRDefault="0060547E" w:rsidP="00BE744F">
      <w:pPr>
        <w:spacing w:before="120" w:after="12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A tervezet a </w:t>
      </w:r>
      <w:r w:rsidR="00B7414A">
        <w:rPr>
          <w:rFonts w:ascii="Times New Roman" w:eastAsia="Times New Roman" w:hAnsi="Times New Roman" w:cs="Times New Roman"/>
          <w:color w:val="000000"/>
          <w:sz w:val="24"/>
          <w:szCs w:val="24"/>
        </w:rPr>
        <w:t>hatályba lépés</w:t>
      </w:r>
      <w:r>
        <w:rPr>
          <w:rFonts w:ascii="Times New Roman" w:eastAsia="Times New Roman" w:hAnsi="Times New Roman" w:cs="Times New Roman"/>
          <w:color w:val="000000"/>
          <w:sz w:val="24"/>
          <w:szCs w:val="24"/>
        </w:rPr>
        <w:t xml:space="preserve"> kapcsán kizárólag keretjellegű szabályokat állapít meg, megengedve </w:t>
      </w:r>
      <w:proofErr w:type="gramStart"/>
      <w:r>
        <w:rPr>
          <w:rFonts w:ascii="Times New Roman" w:eastAsia="Times New Roman" w:hAnsi="Times New Roman" w:cs="Times New Roman"/>
          <w:color w:val="000000"/>
          <w:sz w:val="24"/>
          <w:szCs w:val="24"/>
        </w:rPr>
        <w:t>ezáltal</w:t>
      </w:r>
      <w:proofErr w:type="gramEnd"/>
      <w:r>
        <w:rPr>
          <w:rFonts w:ascii="Times New Roman" w:eastAsia="Times New Roman" w:hAnsi="Times New Roman" w:cs="Times New Roman"/>
          <w:color w:val="000000"/>
          <w:sz w:val="24"/>
          <w:szCs w:val="24"/>
        </w:rPr>
        <w:t xml:space="preserve"> a rendelkezések lépcsőzetes hatálybaléptetését. Erre azért lehet szükség, mert a bevezetni tervezett intézkedések közül egyesek azonnal, mások ellenben csak késleltetve, a megalapozó informatikai és egyéb beruházások elvégzését, illetve adott esetben további háttérszabályok megalkotását követően lehetséges. Azt, hogy az átláthatósági szabályozás életbeléptetésére mikor és milyen ütemezéssel kerülhet sor, az egyes önkormányzatok tudják megítélni. Fontos azonban hangsúlyozni, hogy a 2020. évi költségvetés tervezésekor célszerű eleve a tervezet által javasolt átláthatósági intézkedések végrehajtásához szükséges pénzügyi fedezetről gondoskodni.</w:t>
      </w:r>
    </w:p>
    <w:sectPr w:rsidR="00B7414A" w:rsidRPr="00FC2943" w:rsidSect="00303D53">
      <w:headerReference w:type="even" r:id="rId10"/>
      <w:headerReference w:type="default" r:id="rId11"/>
      <w:footerReference w:type="default" r:id="rId12"/>
      <w:headerReference w:type="first" r:id="rId13"/>
      <w:pgSz w:w="11906" w:h="16838"/>
      <w:pgMar w:top="1417" w:right="1417" w:bottom="1417" w:left="1417" w:header="708" w:footer="708" w:gutter="0"/>
      <w:pgNumType w:start="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30184" w16cid:durableId="218F6D74"/>
  <w16cid:commentId w16cid:paraId="76695BAD" w16cid:durableId="218F6DDD"/>
  <w16cid:commentId w16cid:paraId="2145CCE6" w16cid:durableId="218F6E04"/>
  <w16cid:commentId w16cid:paraId="66C55C59" w16cid:durableId="218F6E58"/>
  <w16cid:commentId w16cid:paraId="0B9CA8FD" w16cid:durableId="218F6E79"/>
  <w16cid:commentId w16cid:paraId="1948F267" w16cid:durableId="218F6EC9"/>
  <w16cid:commentId w16cid:paraId="01140A08" w16cid:durableId="218E1C64"/>
  <w16cid:commentId w16cid:paraId="5B172779" w16cid:durableId="218F75D3"/>
  <w16cid:commentId w16cid:paraId="352B21AD" w16cid:durableId="218AC8D9"/>
  <w16cid:commentId w16cid:paraId="7E9994AC" w16cid:durableId="218F7637"/>
  <w16cid:commentId w16cid:paraId="051D6B67" w16cid:durableId="218AC927"/>
  <w16cid:commentId w16cid:paraId="72B4D634" w16cid:durableId="218A9D29"/>
  <w16cid:commentId w16cid:paraId="26178230" w16cid:durableId="218A9D18"/>
  <w16cid:commentId w16cid:paraId="0E709EC1" w16cid:durableId="218AC9A8"/>
  <w16cid:commentId w16cid:paraId="23447BFE" w16cid:durableId="218A9D52"/>
  <w16cid:commentId w16cid:paraId="4C09E12A" w16cid:durableId="218F7202"/>
  <w16cid:commentId w16cid:paraId="627666CA" w16cid:durableId="218ACA14"/>
  <w16cid:commentId w16cid:paraId="165A5727" w16cid:durableId="218F76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8D438" w14:textId="77777777" w:rsidR="001E0757" w:rsidRDefault="001E0757" w:rsidP="007441F1">
      <w:pPr>
        <w:spacing w:after="0" w:line="240" w:lineRule="auto"/>
      </w:pPr>
      <w:r>
        <w:separator/>
      </w:r>
    </w:p>
  </w:endnote>
  <w:endnote w:type="continuationSeparator" w:id="0">
    <w:p w14:paraId="42703A5A" w14:textId="77777777" w:rsidR="001E0757" w:rsidRDefault="001E0757" w:rsidP="0074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08509"/>
      <w:docPartObj>
        <w:docPartGallery w:val="Page Numbers (Bottom of Page)"/>
        <w:docPartUnique/>
      </w:docPartObj>
    </w:sdtPr>
    <w:sdtEndPr>
      <w:rPr>
        <w:rFonts w:ascii="Times New Roman" w:hAnsi="Times New Roman" w:cs="Times New Roman"/>
        <w:sz w:val="18"/>
        <w:szCs w:val="18"/>
      </w:rPr>
    </w:sdtEndPr>
    <w:sdtContent>
      <w:p w14:paraId="6CBDCFBF" w14:textId="186F36C8" w:rsidR="001E0757" w:rsidRPr="009E3F42" w:rsidRDefault="001E0757">
        <w:pPr>
          <w:pStyle w:val="llb"/>
          <w:jc w:val="right"/>
          <w:rPr>
            <w:rFonts w:ascii="Times New Roman" w:hAnsi="Times New Roman" w:cs="Times New Roman"/>
            <w:sz w:val="18"/>
            <w:szCs w:val="18"/>
          </w:rPr>
        </w:pPr>
        <w:r w:rsidRPr="009E3F42">
          <w:rPr>
            <w:rFonts w:ascii="Times New Roman" w:hAnsi="Times New Roman" w:cs="Times New Roman"/>
            <w:sz w:val="18"/>
            <w:szCs w:val="18"/>
          </w:rPr>
          <w:fldChar w:fldCharType="begin"/>
        </w:r>
        <w:r w:rsidRPr="009E3F42">
          <w:rPr>
            <w:rFonts w:ascii="Times New Roman" w:hAnsi="Times New Roman" w:cs="Times New Roman"/>
            <w:sz w:val="18"/>
            <w:szCs w:val="18"/>
          </w:rPr>
          <w:instrText>PAGE   \* MERGEFORMAT</w:instrText>
        </w:r>
        <w:r w:rsidRPr="009E3F42">
          <w:rPr>
            <w:rFonts w:ascii="Times New Roman" w:hAnsi="Times New Roman" w:cs="Times New Roman"/>
            <w:sz w:val="18"/>
            <w:szCs w:val="18"/>
          </w:rPr>
          <w:fldChar w:fldCharType="separate"/>
        </w:r>
        <w:r w:rsidR="00A2291E">
          <w:rPr>
            <w:rFonts w:ascii="Times New Roman" w:hAnsi="Times New Roman" w:cs="Times New Roman"/>
            <w:noProof/>
            <w:sz w:val="18"/>
            <w:szCs w:val="18"/>
          </w:rPr>
          <w:t>18</w:t>
        </w:r>
        <w:r w:rsidRPr="009E3F42">
          <w:rPr>
            <w:rFonts w:ascii="Times New Roman" w:hAnsi="Times New Roman" w:cs="Times New Roman"/>
            <w:sz w:val="18"/>
            <w:szCs w:val="18"/>
          </w:rPr>
          <w:fldChar w:fldCharType="end"/>
        </w:r>
      </w:p>
    </w:sdtContent>
  </w:sdt>
  <w:p w14:paraId="57A85DD6" w14:textId="77777777" w:rsidR="001E0757" w:rsidRDefault="001E075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DCD9" w14:textId="77777777" w:rsidR="001E0757" w:rsidRDefault="001E0757" w:rsidP="007441F1">
      <w:pPr>
        <w:spacing w:after="0" w:line="240" w:lineRule="auto"/>
      </w:pPr>
      <w:r>
        <w:separator/>
      </w:r>
    </w:p>
  </w:footnote>
  <w:footnote w:type="continuationSeparator" w:id="0">
    <w:p w14:paraId="1E0C8DDF" w14:textId="77777777" w:rsidR="001E0757" w:rsidRDefault="001E0757" w:rsidP="00744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B83C" w14:textId="1F29D44F" w:rsidR="001E0757" w:rsidRDefault="00A2291E">
    <w:pPr>
      <w:pStyle w:val="lfej"/>
    </w:pPr>
    <w:r>
      <w:rPr>
        <w:noProof/>
      </w:rPr>
      <w:pict w14:anchorId="5AD10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03707" o:spid="_x0000_s2050" type="#_x0000_t136" style="position:absolute;margin-left:0;margin-top:0;width:738pt;height:34.5pt;rotation:315;z-index:-251655168;mso-position-horizontal:center;mso-position-horizontal-relative:margin;mso-position-vertical:center;mso-position-vertical-relative:margin" o:allowincell="f" fillcolor="red" stroked="f">
          <v:fill opacity=".5"/>
          <v:textpath style="font-family:&quot;Times New Roman&quot;;font-size:30pt" string="Átlátszó.hu - K-Monitor - TI-Magyarország szakmai tervez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C1A3" w14:textId="7E03ECF6" w:rsidR="001E0757" w:rsidRPr="009E3F42" w:rsidRDefault="001E0757" w:rsidP="009E3F42">
    <w:pPr>
      <w:pStyle w:val="lfej"/>
      <w:jc w:val="center"/>
      <w:rPr>
        <w:rFonts w:ascii="Times New Roman" w:hAnsi="Times New Roman" w:cs="Times New Roman"/>
        <w:b/>
        <w:bCs/>
        <w:smallCaps/>
      </w:rPr>
    </w:pPr>
    <w:r>
      <w:rPr>
        <w:rFonts w:ascii="Trebuchet MS" w:eastAsia="Times New Roman" w:hAnsi="Trebuchet MS"/>
        <w:noProof/>
        <w:sz w:val="20"/>
        <w:szCs w:val="20"/>
      </w:rPr>
      <w:drawing>
        <wp:inline distT="0" distB="0" distL="0" distR="0" wp14:anchorId="77A6A268" wp14:editId="4EB17886">
          <wp:extent cx="5759450" cy="75755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57555"/>
                  </a:xfrm>
                  <a:prstGeom prst="rect">
                    <a:avLst/>
                  </a:prstGeom>
                  <a:noFill/>
                  <a:ln>
                    <a:noFill/>
                  </a:ln>
                </pic:spPr>
              </pic:pic>
            </a:graphicData>
          </a:graphic>
        </wp:inline>
      </w:drawing>
    </w:r>
    <w:r w:rsidR="00A2291E">
      <w:rPr>
        <w:noProof/>
      </w:rPr>
      <w:pict w14:anchorId="5F8F1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03708" o:spid="_x0000_s2051" type="#_x0000_t136" style="position:absolute;left:0;text-align:left;margin-left:0;margin-top:0;width:738pt;height:34.5pt;rotation:315;z-index:-251653120;mso-position-horizontal:center;mso-position-horizontal-relative:margin;mso-position-vertical:center;mso-position-vertical-relative:margin" o:allowincell="f" fillcolor="red" stroked="f">
          <v:fill opacity=".5"/>
          <v:textpath style="font-family:&quot;Times New Roman&quot;;font-size:30pt" string="Átlátszó.hu - K-Monitor - TI-Magyarország szakmai terveze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1CA57" w14:textId="04DB3687" w:rsidR="001E0757" w:rsidRDefault="00303D53">
    <w:pPr>
      <w:pStyle w:val="lfej"/>
    </w:pPr>
    <w:r>
      <w:rPr>
        <w:rFonts w:ascii="Trebuchet MS" w:eastAsia="Times New Roman" w:hAnsi="Trebuchet MS"/>
        <w:noProof/>
        <w:sz w:val="20"/>
        <w:szCs w:val="20"/>
      </w:rPr>
      <w:drawing>
        <wp:inline distT="0" distB="0" distL="0" distR="0" wp14:anchorId="68C78300" wp14:editId="48F98C6A">
          <wp:extent cx="5759450" cy="757555"/>
          <wp:effectExtent l="0" t="0" r="0" b="444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57555"/>
                  </a:xfrm>
                  <a:prstGeom prst="rect">
                    <a:avLst/>
                  </a:prstGeom>
                  <a:noFill/>
                  <a:ln>
                    <a:noFill/>
                  </a:ln>
                </pic:spPr>
              </pic:pic>
            </a:graphicData>
          </a:graphic>
        </wp:inline>
      </w:drawing>
    </w:r>
    <w:r w:rsidR="00A2291E">
      <w:rPr>
        <w:noProof/>
      </w:rPr>
      <w:pict w14:anchorId="5161E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03706" o:spid="_x0000_s2049" type="#_x0000_t136" style="position:absolute;margin-left:0;margin-top:0;width:738pt;height:34.5pt;rotation:315;z-index:-251657216;mso-position-horizontal:center;mso-position-horizontal-relative:margin;mso-position-vertical:center;mso-position-vertical-relative:margin" o:allowincell="f" fillcolor="red" stroked="f">
          <v:fill opacity=".5"/>
          <v:textpath style="font-family:&quot;Times New Roman&quot;;font-size:30pt" string="Átlátszó.hu - K-Monitor - TI-Magyarország szakmai tervez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FED"/>
    <w:multiLevelType w:val="hybridMultilevel"/>
    <w:tmpl w:val="E20EF416"/>
    <w:lvl w:ilvl="0" w:tplc="48066B7C">
      <w:start w:val="967"/>
      <w:numFmt w:val="bullet"/>
      <w:lvlText w:val="-"/>
      <w:lvlJc w:val="left"/>
      <w:pPr>
        <w:ind w:left="2160" w:hanging="360"/>
      </w:pPr>
      <w:rPr>
        <w:rFonts w:ascii="Times New Roman" w:eastAsia="Arial" w:hAnsi="Times New Roman" w:cs="Times New Roman" w:hint="default"/>
      </w:rPr>
    </w:lvl>
    <w:lvl w:ilvl="1" w:tplc="040E0003">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 w15:restartNumberingAfterBreak="0">
    <w:nsid w:val="11657061"/>
    <w:multiLevelType w:val="hybridMultilevel"/>
    <w:tmpl w:val="2CB8ED86"/>
    <w:lvl w:ilvl="0" w:tplc="040E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045A8"/>
    <w:multiLevelType w:val="multilevel"/>
    <w:tmpl w:val="1A64BAA4"/>
    <w:lvl w:ilvl="0">
      <w:start w:val="1"/>
      <w:numFmt w:val="lowerRoman"/>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5C0D88"/>
    <w:multiLevelType w:val="multilevel"/>
    <w:tmpl w:val="A5367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oNotTrackFormatting/>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DA"/>
    <w:rsid w:val="00015E0E"/>
    <w:rsid w:val="00023BD0"/>
    <w:rsid w:val="0002552F"/>
    <w:rsid w:val="00040C0D"/>
    <w:rsid w:val="00044A46"/>
    <w:rsid w:val="000514E6"/>
    <w:rsid w:val="00052A5E"/>
    <w:rsid w:val="00053090"/>
    <w:rsid w:val="00053548"/>
    <w:rsid w:val="00072598"/>
    <w:rsid w:val="000754D6"/>
    <w:rsid w:val="000761AD"/>
    <w:rsid w:val="00090A81"/>
    <w:rsid w:val="00093041"/>
    <w:rsid w:val="000932B3"/>
    <w:rsid w:val="00094D03"/>
    <w:rsid w:val="00095894"/>
    <w:rsid w:val="000A338F"/>
    <w:rsid w:val="000B2530"/>
    <w:rsid w:val="000B4F17"/>
    <w:rsid w:val="000B6DAA"/>
    <w:rsid w:val="000C4A7E"/>
    <w:rsid w:val="000F4EC2"/>
    <w:rsid w:val="00105708"/>
    <w:rsid w:val="001144CE"/>
    <w:rsid w:val="001250D4"/>
    <w:rsid w:val="00125D9A"/>
    <w:rsid w:val="0013718C"/>
    <w:rsid w:val="00141DF4"/>
    <w:rsid w:val="00142953"/>
    <w:rsid w:val="00163BE9"/>
    <w:rsid w:val="00164348"/>
    <w:rsid w:val="0017495A"/>
    <w:rsid w:val="0018079C"/>
    <w:rsid w:val="0018558F"/>
    <w:rsid w:val="00195154"/>
    <w:rsid w:val="001A1034"/>
    <w:rsid w:val="001A5AA5"/>
    <w:rsid w:val="001C181E"/>
    <w:rsid w:val="001C589B"/>
    <w:rsid w:val="001C64AA"/>
    <w:rsid w:val="001D49A0"/>
    <w:rsid w:val="001D7B24"/>
    <w:rsid w:val="001E0607"/>
    <w:rsid w:val="001E0757"/>
    <w:rsid w:val="001E224B"/>
    <w:rsid w:val="001E5FEB"/>
    <w:rsid w:val="001F0388"/>
    <w:rsid w:val="002026DA"/>
    <w:rsid w:val="00217E8B"/>
    <w:rsid w:val="002221B9"/>
    <w:rsid w:val="00224E90"/>
    <w:rsid w:val="00250745"/>
    <w:rsid w:val="0025181B"/>
    <w:rsid w:val="00251BDF"/>
    <w:rsid w:val="002739C7"/>
    <w:rsid w:val="00291F90"/>
    <w:rsid w:val="002977D7"/>
    <w:rsid w:val="002A0CBB"/>
    <w:rsid w:val="002B6908"/>
    <w:rsid w:val="002C0AF3"/>
    <w:rsid w:val="002C40E0"/>
    <w:rsid w:val="002E087F"/>
    <w:rsid w:val="002E0988"/>
    <w:rsid w:val="002E0CDD"/>
    <w:rsid w:val="002E32F1"/>
    <w:rsid w:val="002E3D9D"/>
    <w:rsid w:val="002F62C5"/>
    <w:rsid w:val="002F6970"/>
    <w:rsid w:val="00303D53"/>
    <w:rsid w:val="00320CDA"/>
    <w:rsid w:val="00321EFF"/>
    <w:rsid w:val="00324824"/>
    <w:rsid w:val="00334307"/>
    <w:rsid w:val="0034441A"/>
    <w:rsid w:val="00351FB0"/>
    <w:rsid w:val="0035557A"/>
    <w:rsid w:val="00355BD0"/>
    <w:rsid w:val="00363DC2"/>
    <w:rsid w:val="00366C75"/>
    <w:rsid w:val="003746F9"/>
    <w:rsid w:val="003775E6"/>
    <w:rsid w:val="00386DB0"/>
    <w:rsid w:val="003B2306"/>
    <w:rsid w:val="003B4196"/>
    <w:rsid w:val="003C7556"/>
    <w:rsid w:val="003D0A2B"/>
    <w:rsid w:val="003D0E82"/>
    <w:rsid w:val="003D26AF"/>
    <w:rsid w:val="003E1A91"/>
    <w:rsid w:val="003E5D4A"/>
    <w:rsid w:val="003F2F35"/>
    <w:rsid w:val="003F51C5"/>
    <w:rsid w:val="00403A7F"/>
    <w:rsid w:val="00411EA3"/>
    <w:rsid w:val="0041278D"/>
    <w:rsid w:val="00412A3B"/>
    <w:rsid w:val="00426441"/>
    <w:rsid w:val="00430341"/>
    <w:rsid w:val="004309AD"/>
    <w:rsid w:val="00441968"/>
    <w:rsid w:val="004742E5"/>
    <w:rsid w:val="0048739C"/>
    <w:rsid w:val="00496C12"/>
    <w:rsid w:val="00497DD8"/>
    <w:rsid w:val="004A2F75"/>
    <w:rsid w:val="004A33B1"/>
    <w:rsid w:val="004A3600"/>
    <w:rsid w:val="004A3AE4"/>
    <w:rsid w:val="004A3FA9"/>
    <w:rsid w:val="004A43A7"/>
    <w:rsid w:val="004A7A44"/>
    <w:rsid w:val="004D0CB4"/>
    <w:rsid w:val="004E0429"/>
    <w:rsid w:val="004E5F4D"/>
    <w:rsid w:val="004F6455"/>
    <w:rsid w:val="00501D43"/>
    <w:rsid w:val="00503AB0"/>
    <w:rsid w:val="00510208"/>
    <w:rsid w:val="005221BB"/>
    <w:rsid w:val="00522852"/>
    <w:rsid w:val="0052754F"/>
    <w:rsid w:val="00542568"/>
    <w:rsid w:val="00546E89"/>
    <w:rsid w:val="00550DD0"/>
    <w:rsid w:val="00560D22"/>
    <w:rsid w:val="005660AB"/>
    <w:rsid w:val="00567D59"/>
    <w:rsid w:val="00596FD2"/>
    <w:rsid w:val="005A1B50"/>
    <w:rsid w:val="005B40EB"/>
    <w:rsid w:val="005C03FC"/>
    <w:rsid w:val="005D11D3"/>
    <w:rsid w:val="005E314E"/>
    <w:rsid w:val="005E6399"/>
    <w:rsid w:val="005F3E77"/>
    <w:rsid w:val="005F4689"/>
    <w:rsid w:val="0060547E"/>
    <w:rsid w:val="006101C3"/>
    <w:rsid w:val="00616E1D"/>
    <w:rsid w:val="006207D8"/>
    <w:rsid w:val="0063188B"/>
    <w:rsid w:val="00636FFD"/>
    <w:rsid w:val="006449C5"/>
    <w:rsid w:val="00647713"/>
    <w:rsid w:val="00663364"/>
    <w:rsid w:val="00664AB4"/>
    <w:rsid w:val="00671BCB"/>
    <w:rsid w:val="006721DA"/>
    <w:rsid w:val="00672AAD"/>
    <w:rsid w:val="00677A96"/>
    <w:rsid w:val="00683A1B"/>
    <w:rsid w:val="006925F6"/>
    <w:rsid w:val="006A3A59"/>
    <w:rsid w:val="006B27D3"/>
    <w:rsid w:val="006B7726"/>
    <w:rsid w:val="006B78B8"/>
    <w:rsid w:val="006C58C1"/>
    <w:rsid w:val="006C7ECC"/>
    <w:rsid w:val="006E02FE"/>
    <w:rsid w:val="006F244C"/>
    <w:rsid w:val="006F541C"/>
    <w:rsid w:val="007022CF"/>
    <w:rsid w:val="00720ACD"/>
    <w:rsid w:val="00724C6F"/>
    <w:rsid w:val="00741353"/>
    <w:rsid w:val="007441F1"/>
    <w:rsid w:val="00757C50"/>
    <w:rsid w:val="00760717"/>
    <w:rsid w:val="0076202B"/>
    <w:rsid w:val="007668C2"/>
    <w:rsid w:val="007814C8"/>
    <w:rsid w:val="0078295E"/>
    <w:rsid w:val="007879EC"/>
    <w:rsid w:val="0079224E"/>
    <w:rsid w:val="00797999"/>
    <w:rsid w:val="007B6365"/>
    <w:rsid w:val="007B77DD"/>
    <w:rsid w:val="007C3A03"/>
    <w:rsid w:val="007C4BD5"/>
    <w:rsid w:val="007E1E16"/>
    <w:rsid w:val="007E23FC"/>
    <w:rsid w:val="007E5D5B"/>
    <w:rsid w:val="007F51D8"/>
    <w:rsid w:val="00801271"/>
    <w:rsid w:val="00801F9C"/>
    <w:rsid w:val="008030B3"/>
    <w:rsid w:val="00834B34"/>
    <w:rsid w:val="00834C43"/>
    <w:rsid w:val="00836769"/>
    <w:rsid w:val="00847F82"/>
    <w:rsid w:val="00851FEF"/>
    <w:rsid w:val="0085708C"/>
    <w:rsid w:val="00864FBC"/>
    <w:rsid w:val="00866518"/>
    <w:rsid w:val="00874423"/>
    <w:rsid w:val="00880A5C"/>
    <w:rsid w:val="0088569A"/>
    <w:rsid w:val="008929D2"/>
    <w:rsid w:val="008B2735"/>
    <w:rsid w:val="008B3645"/>
    <w:rsid w:val="008C0A1D"/>
    <w:rsid w:val="008D1D07"/>
    <w:rsid w:val="008D5601"/>
    <w:rsid w:val="008E08F6"/>
    <w:rsid w:val="008E5BB9"/>
    <w:rsid w:val="00901C49"/>
    <w:rsid w:val="009067DD"/>
    <w:rsid w:val="0091411F"/>
    <w:rsid w:val="00917D82"/>
    <w:rsid w:val="00921908"/>
    <w:rsid w:val="00921F86"/>
    <w:rsid w:val="009354A8"/>
    <w:rsid w:val="00940AC5"/>
    <w:rsid w:val="009446B2"/>
    <w:rsid w:val="009448D3"/>
    <w:rsid w:val="00947233"/>
    <w:rsid w:val="00966C01"/>
    <w:rsid w:val="00966C39"/>
    <w:rsid w:val="009743B0"/>
    <w:rsid w:val="0098021E"/>
    <w:rsid w:val="009860DA"/>
    <w:rsid w:val="00987CB2"/>
    <w:rsid w:val="009A63C3"/>
    <w:rsid w:val="009B04AF"/>
    <w:rsid w:val="009C3ADA"/>
    <w:rsid w:val="009D1F80"/>
    <w:rsid w:val="009E3F42"/>
    <w:rsid w:val="009F11D8"/>
    <w:rsid w:val="009F4BA7"/>
    <w:rsid w:val="009F6EBA"/>
    <w:rsid w:val="00A00429"/>
    <w:rsid w:val="00A0342C"/>
    <w:rsid w:val="00A070F5"/>
    <w:rsid w:val="00A138E2"/>
    <w:rsid w:val="00A20CEA"/>
    <w:rsid w:val="00A2291E"/>
    <w:rsid w:val="00A24212"/>
    <w:rsid w:val="00A32C8D"/>
    <w:rsid w:val="00A44903"/>
    <w:rsid w:val="00A62E3C"/>
    <w:rsid w:val="00A7068E"/>
    <w:rsid w:val="00A72CE9"/>
    <w:rsid w:val="00A77203"/>
    <w:rsid w:val="00A83745"/>
    <w:rsid w:val="00A853A8"/>
    <w:rsid w:val="00A86DA9"/>
    <w:rsid w:val="00A91B29"/>
    <w:rsid w:val="00AB0079"/>
    <w:rsid w:val="00AB7704"/>
    <w:rsid w:val="00AC0CEA"/>
    <w:rsid w:val="00AD56B8"/>
    <w:rsid w:val="00AD5CC2"/>
    <w:rsid w:val="00AE2FF7"/>
    <w:rsid w:val="00AF1221"/>
    <w:rsid w:val="00B03CF9"/>
    <w:rsid w:val="00B13C5C"/>
    <w:rsid w:val="00B1726A"/>
    <w:rsid w:val="00B20E7E"/>
    <w:rsid w:val="00B23892"/>
    <w:rsid w:val="00B2504F"/>
    <w:rsid w:val="00B30951"/>
    <w:rsid w:val="00B37F56"/>
    <w:rsid w:val="00B44FE1"/>
    <w:rsid w:val="00B456D6"/>
    <w:rsid w:val="00B52F69"/>
    <w:rsid w:val="00B56FC0"/>
    <w:rsid w:val="00B661B3"/>
    <w:rsid w:val="00B7414A"/>
    <w:rsid w:val="00B771FA"/>
    <w:rsid w:val="00B911AA"/>
    <w:rsid w:val="00BB751D"/>
    <w:rsid w:val="00BC358E"/>
    <w:rsid w:val="00BC407C"/>
    <w:rsid w:val="00BC69D2"/>
    <w:rsid w:val="00BC73FD"/>
    <w:rsid w:val="00BD5B6E"/>
    <w:rsid w:val="00BE205E"/>
    <w:rsid w:val="00BE45B2"/>
    <w:rsid w:val="00BE643A"/>
    <w:rsid w:val="00BE744F"/>
    <w:rsid w:val="00BE7E4A"/>
    <w:rsid w:val="00C01AD3"/>
    <w:rsid w:val="00C11407"/>
    <w:rsid w:val="00C24BB0"/>
    <w:rsid w:val="00C44EB1"/>
    <w:rsid w:val="00C51572"/>
    <w:rsid w:val="00C53765"/>
    <w:rsid w:val="00C60542"/>
    <w:rsid w:val="00C632B5"/>
    <w:rsid w:val="00C63E35"/>
    <w:rsid w:val="00C679E2"/>
    <w:rsid w:val="00C73544"/>
    <w:rsid w:val="00C76ECA"/>
    <w:rsid w:val="00C9379A"/>
    <w:rsid w:val="00CC07B4"/>
    <w:rsid w:val="00CC44FC"/>
    <w:rsid w:val="00CC5A71"/>
    <w:rsid w:val="00CC7B1D"/>
    <w:rsid w:val="00CD04E8"/>
    <w:rsid w:val="00CD3EC7"/>
    <w:rsid w:val="00CD450F"/>
    <w:rsid w:val="00CD780F"/>
    <w:rsid w:val="00D020E6"/>
    <w:rsid w:val="00D11D89"/>
    <w:rsid w:val="00D1204B"/>
    <w:rsid w:val="00D41063"/>
    <w:rsid w:val="00D47E55"/>
    <w:rsid w:val="00D53B9B"/>
    <w:rsid w:val="00D54206"/>
    <w:rsid w:val="00D55BF0"/>
    <w:rsid w:val="00D577D3"/>
    <w:rsid w:val="00D72305"/>
    <w:rsid w:val="00D731DC"/>
    <w:rsid w:val="00D759AB"/>
    <w:rsid w:val="00D81A01"/>
    <w:rsid w:val="00D914AB"/>
    <w:rsid w:val="00DC418E"/>
    <w:rsid w:val="00DC4BBB"/>
    <w:rsid w:val="00DD2B4E"/>
    <w:rsid w:val="00DD6868"/>
    <w:rsid w:val="00DE12FF"/>
    <w:rsid w:val="00DE7757"/>
    <w:rsid w:val="00DF6DE4"/>
    <w:rsid w:val="00E0079A"/>
    <w:rsid w:val="00E03435"/>
    <w:rsid w:val="00E16443"/>
    <w:rsid w:val="00E25558"/>
    <w:rsid w:val="00E31E4B"/>
    <w:rsid w:val="00E31FEE"/>
    <w:rsid w:val="00E52466"/>
    <w:rsid w:val="00E63A79"/>
    <w:rsid w:val="00E66A9F"/>
    <w:rsid w:val="00E673F2"/>
    <w:rsid w:val="00E70B38"/>
    <w:rsid w:val="00E710C1"/>
    <w:rsid w:val="00E71A14"/>
    <w:rsid w:val="00E7347F"/>
    <w:rsid w:val="00E74021"/>
    <w:rsid w:val="00E91768"/>
    <w:rsid w:val="00E9185E"/>
    <w:rsid w:val="00E91E9C"/>
    <w:rsid w:val="00E95B77"/>
    <w:rsid w:val="00EA18F6"/>
    <w:rsid w:val="00EA5298"/>
    <w:rsid w:val="00EA58A6"/>
    <w:rsid w:val="00EA64C9"/>
    <w:rsid w:val="00EA6CA1"/>
    <w:rsid w:val="00EA7E96"/>
    <w:rsid w:val="00EB2DFC"/>
    <w:rsid w:val="00ED67F3"/>
    <w:rsid w:val="00EE3C53"/>
    <w:rsid w:val="00EF59A6"/>
    <w:rsid w:val="00F102E9"/>
    <w:rsid w:val="00F20690"/>
    <w:rsid w:val="00F25FA9"/>
    <w:rsid w:val="00F46347"/>
    <w:rsid w:val="00F510C7"/>
    <w:rsid w:val="00F6655C"/>
    <w:rsid w:val="00F76C32"/>
    <w:rsid w:val="00F844FC"/>
    <w:rsid w:val="00F953A8"/>
    <w:rsid w:val="00FA0663"/>
    <w:rsid w:val="00FA46BC"/>
    <w:rsid w:val="00FA5854"/>
    <w:rsid w:val="00FA6220"/>
    <w:rsid w:val="00FA7E9D"/>
    <w:rsid w:val="00FB1D03"/>
    <w:rsid w:val="00FB6940"/>
    <w:rsid w:val="00FC2943"/>
    <w:rsid w:val="00FD0D22"/>
    <w:rsid w:val="00FD52BA"/>
    <w:rsid w:val="00FE6841"/>
    <w:rsid w:val="00FE6E2C"/>
    <w:rsid w:val="00FF2527"/>
    <w:rsid w:val="00FF5F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841541"/>
  <w15:docId w15:val="{2D564776-2457-4053-973C-99931282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spacing w:line="240" w:lineRule="auto"/>
      <w:outlineLvl w:val="0"/>
    </w:pPr>
    <w:rPr>
      <w:rFonts w:ascii="Times New Roman" w:eastAsia="Times New Roman" w:hAnsi="Times New Roman" w:cs="Times New Roman"/>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A72CE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72CE9"/>
    <w:rPr>
      <w:rFonts w:ascii="Segoe UI" w:hAnsi="Segoe UI" w:cs="Segoe UI"/>
      <w:sz w:val="18"/>
      <w:szCs w:val="18"/>
    </w:rPr>
  </w:style>
  <w:style w:type="paragraph" w:styleId="Listaszerbekezds">
    <w:name w:val="List Paragraph"/>
    <w:basedOn w:val="Norml"/>
    <w:uiPriority w:val="34"/>
    <w:qFormat/>
    <w:rsid w:val="00616E1D"/>
    <w:pPr>
      <w:ind w:left="720"/>
      <w:contextualSpacing/>
    </w:pPr>
  </w:style>
  <w:style w:type="paragraph" w:styleId="Megjegyzstrgya">
    <w:name w:val="annotation subject"/>
    <w:basedOn w:val="Jegyzetszveg"/>
    <w:next w:val="Jegyzetszveg"/>
    <w:link w:val="MegjegyzstrgyaChar"/>
    <w:uiPriority w:val="99"/>
    <w:semiHidden/>
    <w:unhideWhenUsed/>
    <w:rsid w:val="00366C75"/>
    <w:rPr>
      <w:b/>
      <w:bCs/>
    </w:rPr>
  </w:style>
  <w:style w:type="character" w:customStyle="1" w:styleId="MegjegyzstrgyaChar">
    <w:name w:val="Megjegyzés tárgya Char"/>
    <w:basedOn w:val="JegyzetszvegChar"/>
    <w:link w:val="Megjegyzstrgya"/>
    <w:uiPriority w:val="99"/>
    <w:semiHidden/>
    <w:rsid w:val="00366C75"/>
    <w:rPr>
      <w:b/>
      <w:bCs/>
      <w:sz w:val="20"/>
      <w:szCs w:val="20"/>
    </w:rPr>
  </w:style>
  <w:style w:type="paragraph" w:styleId="lfej">
    <w:name w:val="header"/>
    <w:basedOn w:val="Norml"/>
    <w:link w:val="lfejChar"/>
    <w:uiPriority w:val="99"/>
    <w:unhideWhenUsed/>
    <w:rsid w:val="007441F1"/>
    <w:pPr>
      <w:tabs>
        <w:tab w:val="center" w:pos="4536"/>
        <w:tab w:val="right" w:pos="9072"/>
      </w:tabs>
      <w:spacing w:after="0" w:line="240" w:lineRule="auto"/>
    </w:pPr>
  </w:style>
  <w:style w:type="character" w:customStyle="1" w:styleId="lfejChar">
    <w:name w:val="Élőfej Char"/>
    <w:basedOn w:val="Bekezdsalapbettpusa"/>
    <w:link w:val="lfej"/>
    <w:uiPriority w:val="99"/>
    <w:rsid w:val="007441F1"/>
  </w:style>
  <w:style w:type="paragraph" w:styleId="llb">
    <w:name w:val="footer"/>
    <w:basedOn w:val="Norml"/>
    <w:link w:val="llbChar"/>
    <w:uiPriority w:val="99"/>
    <w:unhideWhenUsed/>
    <w:rsid w:val="007441F1"/>
    <w:pPr>
      <w:tabs>
        <w:tab w:val="center" w:pos="4536"/>
        <w:tab w:val="right" w:pos="9072"/>
      </w:tabs>
      <w:spacing w:after="0" w:line="240" w:lineRule="auto"/>
    </w:pPr>
  </w:style>
  <w:style w:type="character" w:customStyle="1" w:styleId="llbChar">
    <w:name w:val="Élőláb Char"/>
    <w:basedOn w:val="Bekezdsalapbettpusa"/>
    <w:link w:val="llb"/>
    <w:uiPriority w:val="99"/>
    <w:rsid w:val="007441F1"/>
  </w:style>
  <w:style w:type="character" w:styleId="Hiperhivatkozs">
    <w:name w:val="Hyperlink"/>
    <w:basedOn w:val="Bekezdsalapbettpusa"/>
    <w:uiPriority w:val="99"/>
    <w:unhideWhenUsed/>
    <w:rsid w:val="00094D03"/>
    <w:rPr>
      <w:color w:val="0000FF" w:themeColor="hyperlink"/>
      <w:u w:val="single"/>
    </w:rPr>
  </w:style>
  <w:style w:type="paragraph" w:styleId="NormlWeb">
    <w:name w:val="Normal (Web)"/>
    <w:basedOn w:val="Norml"/>
    <w:uiPriority w:val="99"/>
    <w:unhideWhenUsed/>
    <w:rsid w:val="001855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awnum">
    <w:name w:val="lawnum"/>
    <w:basedOn w:val="Bekezdsalapbettpusa"/>
    <w:rsid w:val="00D55BF0"/>
  </w:style>
  <w:style w:type="character" w:customStyle="1" w:styleId="desc">
    <w:name w:val="desc"/>
    <w:basedOn w:val="Bekezdsalapbettpusa"/>
    <w:rsid w:val="00D55BF0"/>
  </w:style>
  <w:style w:type="paragraph" w:styleId="Nincstrkz">
    <w:name w:val="No Spacing"/>
    <w:link w:val="NincstrkzChar"/>
    <w:uiPriority w:val="1"/>
    <w:qFormat/>
    <w:rsid w:val="00303D53"/>
    <w:pPr>
      <w:spacing w:after="0" w:line="240" w:lineRule="auto"/>
    </w:pPr>
    <w:rPr>
      <w:rFonts w:asciiTheme="minorHAnsi" w:eastAsiaTheme="minorEastAsia" w:hAnsiTheme="minorHAnsi" w:cstheme="minorBidi"/>
    </w:rPr>
  </w:style>
  <w:style w:type="character" w:customStyle="1" w:styleId="NincstrkzChar">
    <w:name w:val="Nincs térköz Char"/>
    <w:basedOn w:val="Bekezdsalapbettpusa"/>
    <w:link w:val="Nincstrkz"/>
    <w:uiPriority w:val="1"/>
    <w:rsid w:val="00303D53"/>
    <w:rPr>
      <w:rFonts w:asciiTheme="minorHAnsi" w:eastAsiaTheme="minorEastAsia" w:hAnsiTheme="minorHAnsi" w:cstheme="minorBidi"/>
    </w:rPr>
  </w:style>
  <w:style w:type="table" w:styleId="Rcsostblzat">
    <w:name w:val="Table Grid"/>
    <w:basedOn w:val="Normltblzat"/>
    <w:uiPriority w:val="39"/>
    <w:rsid w:val="0030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56411">
      <w:bodyDiv w:val="1"/>
      <w:marLeft w:val="0"/>
      <w:marRight w:val="0"/>
      <w:marTop w:val="0"/>
      <w:marBottom w:val="0"/>
      <w:divBdr>
        <w:top w:val="none" w:sz="0" w:space="0" w:color="auto"/>
        <w:left w:val="none" w:sz="0" w:space="0" w:color="auto"/>
        <w:bottom w:val="none" w:sz="0" w:space="0" w:color="auto"/>
        <w:right w:val="none" w:sz="0" w:space="0" w:color="auto"/>
      </w:divBdr>
    </w:div>
    <w:div w:id="550074400">
      <w:bodyDiv w:val="1"/>
      <w:marLeft w:val="0"/>
      <w:marRight w:val="0"/>
      <w:marTop w:val="0"/>
      <w:marBottom w:val="0"/>
      <w:divBdr>
        <w:top w:val="none" w:sz="0" w:space="0" w:color="auto"/>
        <w:left w:val="none" w:sz="0" w:space="0" w:color="auto"/>
        <w:bottom w:val="none" w:sz="0" w:space="0" w:color="auto"/>
        <w:right w:val="none" w:sz="0" w:space="0" w:color="auto"/>
      </w:divBdr>
    </w:div>
    <w:div w:id="826550645">
      <w:bodyDiv w:val="1"/>
      <w:marLeft w:val="0"/>
      <w:marRight w:val="0"/>
      <w:marTop w:val="0"/>
      <w:marBottom w:val="0"/>
      <w:divBdr>
        <w:top w:val="none" w:sz="0" w:space="0" w:color="auto"/>
        <w:left w:val="none" w:sz="0" w:space="0" w:color="auto"/>
        <w:bottom w:val="none" w:sz="0" w:space="0" w:color="auto"/>
        <w:right w:val="none" w:sz="0" w:space="0" w:color="auto"/>
      </w:divBdr>
    </w:div>
    <w:div w:id="1475222819">
      <w:bodyDiv w:val="1"/>
      <w:marLeft w:val="0"/>
      <w:marRight w:val="0"/>
      <w:marTop w:val="0"/>
      <w:marBottom w:val="0"/>
      <w:divBdr>
        <w:top w:val="none" w:sz="0" w:space="0" w:color="auto"/>
        <w:left w:val="none" w:sz="0" w:space="0" w:color="auto"/>
        <w:bottom w:val="none" w:sz="0" w:space="0" w:color="auto"/>
        <w:right w:val="none" w:sz="0" w:space="0" w:color="auto"/>
      </w:divBdr>
      <w:divsChild>
        <w:div w:id="28604449">
          <w:marLeft w:val="75"/>
          <w:marRight w:val="75"/>
          <w:marTop w:val="45"/>
          <w:marBottom w:val="45"/>
          <w:divBdr>
            <w:top w:val="none" w:sz="0" w:space="0" w:color="auto"/>
            <w:left w:val="none" w:sz="0" w:space="0" w:color="auto"/>
            <w:bottom w:val="none" w:sz="0" w:space="0" w:color="auto"/>
            <w:right w:val="none" w:sz="0" w:space="0" w:color="auto"/>
          </w:divBdr>
        </w:div>
        <w:div w:id="924999452">
          <w:marLeft w:val="75"/>
          <w:marRight w:val="75"/>
          <w:marTop w:val="45"/>
          <w:marBottom w:val="4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zaminimum.hu/index.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naih.hu/files/Beszamolo-2018-MR.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EED4-2C53-48D8-BF86-A2A0A96E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19</Pages>
  <Words>7301</Words>
  <Characters>50380</Characters>
  <Application>Microsoft Office Word</Application>
  <DocSecurity>0</DocSecurity>
  <Lines>419</Lines>
  <Paragraphs>115</Paragraphs>
  <ScaleCrop>false</ScaleCrop>
  <HeadingPairs>
    <vt:vector size="2" baseType="variant">
      <vt:variant>
        <vt:lpstr>Cím</vt:lpstr>
      </vt:variant>
      <vt:variant>
        <vt:i4>1</vt:i4>
      </vt:variant>
    </vt:vector>
  </HeadingPairs>
  <TitlesOfParts>
    <vt:vector size="1" baseType="lpstr">
      <vt:lpstr/>
    </vt:vector>
  </TitlesOfParts>
  <Company>H</Company>
  <LinksUpToDate>false</LinksUpToDate>
  <CharactersWithSpaces>57566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Átláthatósági mintaszabályzat települési önkormányzatok számára</dc:title>
  <dc:creator>Ligeti Miklós</dc:creator>
  <cp:lastModifiedBy>Ligeti Miklós</cp:lastModifiedBy>
  <cp:revision>2</cp:revision>
  <cp:lastPrinted>2019-12-10T08:53:00Z</cp:lastPrinted>
  <dcterms:created xsi:type="dcterms:W3CDTF">2019-12-10T11:19:00Z</dcterms:created>
  <dcterms:modified xsi:type="dcterms:W3CDTF">2019-12-10T11:19:00Z</dcterms:modified>
</cp:coreProperties>
</file>