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7"/>
        <w:gridCol w:w="59"/>
        <w:gridCol w:w="5321"/>
      </w:tblGrid>
      <w:tr w:rsidR="00F5227B" w:rsidRPr="00E57A41" w14:paraId="4F5A0FFA" w14:textId="77777777" w:rsidTr="00072B9A">
        <w:trPr>
          <w:trHeight w:val="275"/>
        </w:trPr>
        <w:tc>
          <w:tcPr>
            <w:tcW w:w="10627" w:type="dxa"/>
            <w:gridSpan w:val="4"/>
            <w:shd w:val="clear" w:color="auto" w:fill="002060"/>
          </w:tcPr>
          <w:p w14:paraId="5A42CA5C" w14:textId="77777777" w:rsidR="00F5227B" w:rsidRPr="00E57A41" w:rsidRDefault="00F5227B" w:rsidP="00611007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 támogatást igénylő adatai</w:t>
            </w:r>
          </w:p>
        </w:tc>
      </w:tr>
      <w:tr w:rsidR="0092482E" w:rsidRPr="00CE52F7" w14:paraId="08E57AE8" w14:textId="77777777" w:rsidTr="00356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3BA85" w14:textId="77777777" w:rsidR="0092482E" w:rsidRDefault="0092482E" w:rsidP="009248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Támogatást igénylő teljes neve: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4BD7" w14:textId="77777777" w:rsidR="0092482E" w:rsidRPr="00776E49" w:rsidRDefault="0092482E" w:rsidP="00776E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E7639" w14:paraId="43C743ED" w14:textId="77777777" w:rsidTr="00072B9A">
        <w:tc>
          <w:tcPr>
            <w:tcW w:w="10627" w:type="dxa"/>
            <w:gridSpan w:val="4"/>
            <w:shd w:val="clear" w:color="auto" w:fill="002060"/>
          </w:tcPr>
          <w:p w14:paraId="1B7A742B" w14:textId="4AC21CDC" w:rsidR="00AE7639" w:rsidRDefault="001B5B6E" w:rsidP="00AE7639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SZEMÉLYES KOMPETENCIÁK ÉRTÉKELÉSE</w:t>
            </w:r>
          </w:p>
        </w:tc>
      </w:tr>
      <w:tr w:rsidR="00AE7639" w14:paraId="347E085E" w14:textId="77777777" w:rsidTr="00072B9A">
        <w:tc>
          <w:tcPr>
            <w:tcW w:w="10627" w:type="dxa"/>
            <w:gridSpan w:val="4"/>
            <w:shd w:val="clear" w:color="auto" w:fill="002060"/>
          </w:tcPr>
          <w:p w14:paraId="568313EC" w14:textId="77777777" w:rsidR="00AF7467" w:rsidRDefault="00AE5BA3" w:rsidP="00AE5BA3">
            <w:pPr>
              <w:tabs>
                <w:tab w:val="center" w:pos="5205"/>
                <w:tab w:val="left" w:pos="9366"/>
              </w:tabs>
              <w:spacing w:before="120" w:after="12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  <w:r w:rsidR="007324EA">
              <w:t xml:space="preserve"> </w:t>
            </w:r>
            <w:r w:rsidR="007324EA" w:rsidRPr="007324E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Támogatást igénylő vagy annak üzleti vezetőjének </w:t>
            </w:r>
            <w:proofErr w:type="spellStart"/>
            <w:r w:rsidR="007324EA" w:rsidRPr="007324E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piacraviteli</w:t>
            </w:r>
            <w:proofErr w:type="spellEnd"/>
            <w:r w:rsidR="007324EA" w:rsidRPr="007324E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tapasztalata</w:t>
            </w:r>
          </w:p>
          <w:p w14:paraId="45333FD6" w14:textId="77777777" w:rsidR="00B90781" w:rsidRDefault="00AF7467" w:rsidP="00AF7467">
            <w:pPr>
              <w:tabs>
                <w:tab w:val="center" w:pos="5205"/>
                <w:tab w:val="left" w:pos="9366"/>
              </w:tabs>
              <w:spacing w:before="120" w:after="120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AF7467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(Kérjük, részletesen indokolja a megjelölt választ!)</w:t>
            </w:r>
          </w:p>
          <w:p w14:paraId="07251407" w14:textId="5A24BF12" w:rsidR="00AE7639" w:rsidRPr="00B90781" w:rsidRDefault="00B90781" w:rsidP="00AF7467">
            <w:pPr>
              <w:tabs>
                <w:tab w:val="center" w:pos="5205"/>
                <w:tab w:val="left" w:pos="9366"/>
              </w:tabs>
              <w:spacing w:before="120" w:after="120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4"/>
                <w:szCs w:val="24"/>
              </w:rPr>
            </w:pPr>
            <w:r w:rsidRPr="00B90781">
              <w:rPr>
                <w:rFonts w:ascii="Calibri" w:hAnsi="Calibri" w:cs="Calibri"/>
                <w:b/>
                <w:i/>
                <w:color w:val="FFFFFF" w:themeColor="background1"/>
                <w:sz w:val="24"/>
                <w:szCs w:val="24"/>
              </w:rPr>
              <w:t xml:space="preserve">A </w:t>
            </w:r>
            <w:proofErr w:type="spellStart"/>
            <w:r w:rsidRPr="00B90781">
              <w:rPr>
                <w:rFonts w:ascii="Calibri" w:hAnsi="Calibri" w:cs="Calibri"/>
                <w:b/>
                <w:i/>
                <w:color w:val="FFFFFF" w:themeColor="background1"/>
                <w:sz w:val="24"/>
                <w:szCs w:val="24"/>
              </w:rPr>
              <w:t>piacraviteli</w:t>
            </w:r>
            <w:proofErr w:type="spellEnd"/>
            <w:r w:rsidRPr="00B90781">
              <w:rPr>
                <w:rFonts w:ascii="Calibri" w:hAnsi="Calibri" w:cs="Calibri"/>
                <w:b/>
                <w:i/>
                <w:color w:val="FFFFFF" w:themeColor="background1"/>
                <w:sz w:val="24"/>
                <w:szCs w:val="24"/>
              </w:rPr>
              <w:t xml:space="preserve"> tapasztalatot melléklettel szükséges alátámasztani. Például: referencialevél, sajtómegjelenés, stb.</w:t>
            </w:r>
          </w:p>
        </w:tc>
      </w:tr>
      <w:tr w:rsidR="001B5B6E" w14:paraId="1B306376" w14:textId="77777777" w:rsidTr="00072B9A">
        <w:trPr>
          <w:trHeight w:val="325"/>
        </w:trPr>
        <w:tc>
          <w:tcPr>
            <w:tcW w:w="5247" w:type="dxa"/>
            <w:gridSpan w:val="2"/>
            <w:shd w:val="clear" w:color="auto" w:fill="auto"/>
          </w:tcPr>
          <w:p w14:paraId="6213BDFC" w14:textId="13DA4CC6" w:rsidR="001B5B6E" w:rsidRPr="00387A8D" w:rsidRDefault="001B5B6E" w:rsidP="001B5B6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87A8D">
              <w:rPr>
                <w:sz w:val="20"/>
                <w:szCs w:val="20"/>
              </w:rPr>
              <w:t xml:space="preserve">A támogatást igénylő vagy annak üzleti vezetője nem rendelkezik </w:t>
            </w:r>
            <w:proofErr w:type="spellStart"/>
            <w:r w:rsidRPr="00387A8D">
              <w:rPr>
                <w:sz w:val="20"/>
                <w:szCs w:val="20"/>
              </w:rPr>
              <w:t>piacraviteli</w:t>
            </w:r>
            <w:proofErr w:type="spellEnd"/>
            <w:r w:rsidRPr="00387A8D">
              <w:rPr>
                <w:sz w:val="20"/>
                <w:szCs w:val="20"/>
              </w:rPr>
              <w:t xml:space="preserve"> tapasztalattal</w:t>
            </w:r>
            <w:r w:rsidR="00387A8D" w:rsidRPr="00387A8D">
              <w:rPr>
                <w:sz w:val="20"/>
                <w:szCs w:val="20"/>
              </w:rPr>
              <w:t>.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2A6C6376" w14:textId="77777777" w:rsidR="001B5B6E" w:rsidRDefault="001B5B6E" w:rsidP="001B5B6E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1B5B6E" w14:paraId="24B205B2" w14:textId="77777777" w:rsidTr="00072B9A">
        <w:tc>
          <w:tcPr>
            <w:tcW w:w="5247" w:type="dxa"/>
            <w:gridSpan w:val="2"/>
            <w:shd w:val="clear" w:color="auto" w:fill="auto"/>
          </w:tcPr>
          <w:p w14:paraId="2A64652F" w14:textId="30E89F69" w:rsidR="001B5B6E" w:rsidRPr="00387A8D" w:rsidRDefault="001B5B6E" w:rsidP="001B5B6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87A8D">
              <w:rPr>
                <w:sz w:val="20"/>
                <w:szCs w:val="20"/>
              </w:rPr>
              <w:t>A támogatást igénylő vagy annak üzleti vezetője vett már részt egy termék/technológia/szolgáltatás piacra viteli folyamatának menedzselésében.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688A8234" w14:textId="77777777" w:rsidR="001B5B6E" w:rsidRDefault="001B5B6E" w:rsidP="001B5B6E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1B5B6E" w14:paraId="0ECC96B2" w14:textId="77777777" w:rsidTr="00072B9A">
        <w:tc>
          <w:tcPr>
            <w:tcW w:w="5247" w:type="dxa"/>
            <w:gridSpan w:val="2"/>
            <w:shd w:val="clear" w:color="auto" w:fill="auto"/>
          </w:tcPr>
          <w:p w14:paraId="5C913A5B" w14:textId="74567446" w:rsidR="001B5B6E" w:rsidRPr="00387A8D" w:rsidRDefault="001B5B6E" w:rsidP="001B5B6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87A8D">
              <w:rPr>
                <w:sz w:val="20"/>
                <w:szCs w:val="20"/>
              </w:rPr>
              <w:t xml:space="preserve">A támogatást igénylő vagy annak üzleti vezetője több termék/technológia/szolgáltatás piacra viteli folyamatának menedzselésében vett részt. 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4A7893D8" w14:textId="77777777" w:rsidR="001B5B6E" w:rsidRDefault="001B5B6E" w:rsidP="001B5B6E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DC419B" w14:paraId="64E1625B" w14:textId="77777777" w:rsidTr="00072B9A">
        <w:tc>
          <w:tcPr>
            <w:tcW w:w="10627" w:type="dxa"/>
            <w:gridSpan w:val="4"/>
            <w:shd w:val="clear" w:color="auto" w:fill="002060"/>
          </w:tcPr>
          <w:p w14:paraId="4ED3EE9B" w14:textId="77777777" w:rsidR="00DC419B" w:rsidRDefault="006F7946" w:rsidP="00DC419B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F7946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Támogatást igénylő vagy annak szakmai vezetőjének prototípusfejlesztési tapasztalata</w:t>
            </w:r>
          </w:p>
          <w:p w14:paraId="4AEC607F" w14:textId="77777777" w:rsidR="00B90781" w:rsidRDefault="00AF7467" w:rsidP="00B90781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AF7467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(Kérjük, részletesen indokolja a megjelölt választ!)</w:t>
            </w:r>
          </w:p>
          <w:p w14:paraId="6409115F" w14:textId="693ED30F" w:rsidR="00B90781" w:rsidRPr="00B90781" w:rsidRDefault="00B90781" w:rsidP="00B90781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4"/>
                <w:szCs w:val="24"/>
              </w:rPr>
            </w:pPr>
            <w:r w:rsidRPr="00B90781">
              <w:rPr>
                <w:rFonts w:ascii="Calibri" w:hAnsi="Calibri" w:cs="Calibri"/>
                <w:b/>
                <w:i/>
                <w:color w:val="FFFFFF" w:themeColor="background1"/>
                <w:sz w:val="24"/>
                <w:szCs w:val="24"/>
              </w:rPr>
              <w:t>A prototípusfejlesztési tapasztalatot melléklettel szükséges alátámasztani. Például: kiadvány, hiteles fénykép, CE megjelölés, sajtómegjelenés, hatósági dokumentum, tanúsítvány, stb.</w:t>
            </w:r>
          </w:p>
          <w:p w14:paraId="4C57F1BB" w14:textId="6250B0D5" w:rsidR="00AF7467" w:rsidRPr="00AF7467" w:rsidRDefault="00AF7467" w:rsidP="00DC419B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F7946" w14:paraId="10517F49" w14:textId="77777777" w:rsidTr="00072B9A">
        <w:tc>
          <w:tcPr>
            <w:tcW w:w="5247" w:type="dxa"/>
            <w:gridSpan w:val="2"/>
            <w:shd w:val="clear" w:color="auto" w:fill="auto"/>
          </w:tcPr>
          <w:p w14:paraId="35872B94" w14:textId="38C0090B" w:rsidR="006F7946" w:rsidRPr="00387A8D" w:rsidRDefault="006F7946" w:rsidP="006F7946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87A8D">
              <w:rPr>
                <w:sz w:val="20"/>
                <w:szCs w:val="20"/>
              </w:rPr>
              <w:t>A támogatást igénylő vagy annak szakmai vezetője nem rendelkezik prototípusfejlesztési tapasztalattal</w:t>
            </w:r>
            <w:r w:rsidR="00387A8D" w:rsidRPr="00387A8D">
              <w:rPr>
                <w:sz w:val="20"/>
                <w:szCs w:val="20"/>
              </w:rPr>
              <w:t>.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1D9FA389" w14:textId="77777777" w:rsidR="006F7946" w:rsidRDefault="006F7946" w:rsidP="006F7946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6F7946" w14:paraId="24D1321D" w14:textId="77777777" w:rsidTr="00072B9A">
        <w:trPr>
          <w:trHeight w:val="653"/>
        </w:trPr>
        <w:tc>
          <w:tcPr>
            <w:tcW w:w="5247" w:type="dxa"/>
            <w:gridSpan w:val="2"/>
            <w:shd w:val="clear" w:color="auto" w:fill="auto"/>
          </w:tcPr>
          <w:p w14:paraId="218CD60F" w14:textId="7B8F4F58" w:rsidR="006F7946" w:rsidRPr="00387A8D" w:rsidRDefault="006F7946" w:rsidP="006F7946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87A8D">
              <w:rPr>
                <w:sz w:val="20"/>
                <w:szCs w:val="20"/>
              </w:rPr>
              <w:t>A támogatást igénylő vagy annak szakmai vezetője vett már részt legalább egy prototípus kifejlesztésében.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32FCBC51" w14:textId="77777777" w:rsidR="006F7946" w:rsidRDefault="006F7946" w:rsidP="006F7946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DC419B" w14:paraId="77FDD8A9" w14:textId="77777777" w:rsidTr="00072B9A">
        <w:tc>
          <w:tcPr>
            <w:tcW w:w="10627" w:type="dxa"/>
            <w:gridSpan w:val="4"/>
            <w:shd w:val="clear" w:color="auto" w:fill="002060"/>
          </w:tcPr>
          <w:p w14:paraId="4C9CD2F7" w14:textId="77777777" w:rsidR="00DC419B" w:rsidRDefault="006F7946" w:rsidP="00DC419B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F7946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Versenytárselemzés</w:t>
            </w:r>
          </w:p>
          <w:p w14:paraId="60CB72BE" w14:textId="375623AD" w:rsidR="00AF7467" w:rsidRPr="003C0B7F" w:rsidRDefault="00AF7467" w:rsidP="00DC419B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AF7467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(Kérjük, részletesen indokolja a megjelölt választ!)</w:t>
            </w:r>
          </w:p>
        </w:tc>
      </w:tr>
      <w:tr w:rsidR="00471939" w:rsidRPr="000B6AFA" w14:paraId="3FC1DBDF" w14:textId="77777777" w:rsidTr="00387A8D">
        <w:tc>
          <w:tcPr>
            <w:tcW w:w="5240" w:type="dxa"/>
            <w:shd w:val="clear" w:color="auto" w:fill="FFFFFF" w:themeFill="background1"/>
          </w:tcPr>
          <w:p w14:paraId="482995F0" w14:textId="3A27BEEB" w:rsidR="00471939" w:rsidRPr="00387A8D" w:rsidRDefault="00471939" w:rsidP="00471939">
            <w:pPr>
              <w:spacing w:before="120" w:after="120"/>
              <w:jc w:val="center"/>
              <w:rPr>
                <w:rFonts w:ascii="open_sansregular" w:hAnsi="open_sansregular"/>
                <w:b/>
                <w:bCs/>
                <w:caps/>
                <w:color w:val="1E1E1E"/>
                <w:spacing w:val="15"/>
                <w:sz w:val="20"/>
                <w:szCs w:val="20"/>
                <w:shd w:val="clear" w:color="auto" w:fill="D4D1C8"/>
              </w:rPr>
            </w:pPr>
            <w:r w:rsidRPr="00387A8D">
              <w:rPr>
                <w:sz w:val="20"/>
                <w:szCs w:val="20"/>
              </w:rPr>
              <w:t>Számos versenytárs van a piacon vagy a piac telített</w:t>
            </w:r>
            <w:r w:rsidR="00387A8D" w:rsidRPr="00387A8D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7E69E6A2" w14:textId="77777777" w:rsidR="00471939" w:rsidRPr="000B6AFA" w:rsidRDefault="00471939" w:rsidP="00471939">
            <w:pPr>
              <w:spacing w:before="120" w:after="120"/>
              <w:jc w:val="center"/>
              <w:rPr>
                <w:rFonts w:ascii="open_sansregular" w:hAnsi="open_sansregular"/>
                <w:b/>
                <w:bCs/>
                <w:caps/>
                <w:color w:val="1E1E1E"/>
                <w:spacing w:val="15"/>
                <w:shd w:val="clear" w:color="auto" w:fill="D4D1C8"/>
              </w:rPr>
            </w:pPr>
          </w:p>
        </w:tc>
      </w:tr>
      <w:tr w:rsidR="00471939" w:rsidRPr="000B6AFA" w14:paraId="4EA0AB1B" w14:textId="77777777" w:rsidTr="0035609E">
        <w:trPr>
          <w:trHeight w:val="679"/>
        </w:trPr>
        <w:tc>
          <w:tcPr>
            <w:tcW w:w="5240" w:type="dxa"/>
            <w:shd w:val="clear" w:color="auto" w:fill="FFFFFF" w:themeFill="background1"/>
          </w:tcPr>
          <w:p w14:paraId="0B1CE024" w14:textId="21D401A2" w:rsidR="00471939" w:rsidRPr="00387A8D" w:rsidRDefault="00471939" w:rsidP="00471939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87A8D">
              <w:rPr>
                <w:sz w:val="20"/>
                <w:szCs w:val="20"/>
              </w:rPr>
              <w:t>A piacon kevés versenytárs van, vagy kezdetben gyenge verseny valószínűsíthető</w:t>
            </w:r>
            <w:r w:rsidR="00387A8D" w:rsidRPr="00387A8D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6DCF8EA8" w14:textId="77777777" w:rsidR="00471939" w:rsidRPr="000B6AFA" w:rsidRDefault="00471939" w:rsidP="00471939">
            <w:pPr>
              <w:spacing w:before="120" w:after="120"/>
              <w:jc w:val="center"/>
              <w:rPr>
                <w:rFonts w:ascii="open_sansregular" w:hAnsi="open_sansregular"/>
                <w:b/>
                <w:bCs/>
                <w:caps/>
                <w:color w:val="1E1E1E"/>
                <w:spacing w:val="15"/>
                <w:shd w:val="clear" w:color="auto" w:fill="D4D1C8"/>
              </w:rPr>
            </w:pPr>
          </w:p>
        </w:tc>
      </w:tr>
      <w:tr w:rsidR="00E1737F" w:rsidRPr="003C0B7F" w14:paraId="2CFA2F7D" w14:textId="77777777" w:rsidTr="00072B9A">
        <w:tc>
          <w:tcPr>
            <w:tcW w:w="10627" w:type="dxa"/>
            <w:gridSpan w:val="4"/>
            <w:shd w:val="clear" w:color="auto" w:fill="002060"/>
          </w:tcPr>
          <w:p w14:paraId="5475402A" w14:textId="77777777" w:rsidR="0059477D" w:rsidRDefault="000E5621" w:rsidP="00E1737F">
            <w:pPr>
              <w:spacing w:before="120" w:after="120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E5621">
              <w:rPr>
                <w:rFonts w:cs="Calibri"/>
                <w:b/>
                <w:color w:val="FFFFFF" w:themeColor="background1"/>
                <w:sz w:val="20"/>
                <w:szCs w:val="20"/>
              </w:rPr>
              <w:t>Piacra viteli elképzelés</w:t>
            </w:r>
          </w:p>
          <w:p w14:paraId="0287C0C0" w14:textId="312B810C" w:rsidR="00E1737F" w:rsidRPr="003C0B7F" w:rsidRDefault="0059477D" w:rsidP="00E1737F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F7467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(Kérjük, részletesen indokolja a megjelölt választ!)</w:t>
            </w:r>
          </w:p>
        </w:tc>
      </w:tr>
      <w:tr w:rsidR="000E5621" w:rsidRPr="000B6AFA" w14:paraId="1AA6FB84" w14:textId="77777777" w:rsidTr="00387A8D">
        <w:tc>
          <w:tcPr>
            <w:tcW w:w="5240" w:type="dxa"/>
            <w:shd w:val="clear" w:color="auto" w:fill="FFFFFF" w:themeFill="background1"/>
          </w:tcPr>
          <w:p w14:paraId="370F9EA1" w14:textId="0814B9D8" w:rsidR="000E5621" w:rsidRPr="00387A8D" w:rsidRDefault="0059477D" w:rsidP="0059477D">
            <w:pPr>
              <w:spacing w:before="120" w:after="120"/>
              <w:jc w:val="center"/>
              <w:rPr>
                <w:rFonts w:ascii="open_sansregular" w:hAnsi="open_sansregular"/>
                <w:b/>
                <w:bCs/>
                <w:caps/>
                <w:color w:val="1E1E1E"/>
                <w:spacing w:val="15"/>
                <w:sz w:val="20"/>
                <w:szCs w:val="20"/>
                <w:shd w:val="clear" w:color="auto" w:fill="D4D1C8"/>
              </w:rPr>
            </w:pPr>
            <w:r w:rsidRPr="00387A8D">
              <w:rPr>
                <w:sz w:val="20"/>
                <w:szCs w:val="20"/>
              </w:rPr>
              <w:t>T</w:t>
            </w:r>
            <w:r w:rsidR="000E5621" w:rsidRPr="00387A8D">
              <w:rPr>
                <w:sz w:val="20"/>
                <w:szCs w:val="20"/>
              </w:rPr>
              <w:t xml:space="preserve">ervezi a támogatás keretében </w:t>
            </w:r>
            <w:r w:rsidRPr="00387A8D">
              <w:rPr>
                <w:sz w:val="20"/>
                <w:szCs w:val="20"/>
              </w:rPr>
              <w:t>létrejövő terméket piacra vinni? (I/N + indoklás)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6D4567AB" w14:textId="77777777" w:rsidR="000E5621" w:rsidRPr="000B6AFA" w:rsidRDefault="000E5621" w:rsidP="000E5621">
            <w:pPr>
              <w:spacing w:before="120" w:after="120"/>
              <w:jc w:val="center"/>
              <w:rPr>
                <w:rFonts w:ascii="open_sansregular" w:hAnsi="open_sansregular"/>
                <w:b/>
                <w:bCs/>
                <w:caps/>
                <w:color w:val="1E1E1E"/>
                <w:spacing w:val="15"/>
                <w:shd w:val="clear" w:color="auto" w:fill="D4D1C8"/>
              </w:rPr>
            </w:pPr>
          </w:p>
        </w:tc>
      </w:tr>
      <w:tr w:rsidR="00DC419B" w14:paraId="495D3165" w14:textId="77777777" w:rsidTr="00072B9A">
        <w:tc>
          <w:tcPr>
            <w:tcW w:w="10627" w:type="dxa"/>
            <w:gridSpan w:val="4"/>
            <w:shd w:val="clear" w:color="auto" w:fill="002060"/>
          </w:tcPr>
          <w:p w14:paraId="564FAAED" w14:textId="11CA775D" w:rsidR="0059477D" w:rsidRPr="0035609E" w:rsidRDefault="00AF7467" w:rsidP="0035609E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Iparjogvédelmi oltalom</w:t>
            </w:r>
          </w:p>
        </w:tc>
      </w:tr>
      <w:tr w:rsidR="00DC419B" w14:paraId="19375A89" w14:textId="77777777" w:rsidTr="00072B9A">
        <w:tc>
          <w:tcPr>
            <w:tcW w:w="5306" w:type="dxa"/>
            <w:gridSpan w:val="3"/>
            <w:shd w:val="clear" w:color="auto" w:fill="FFFFFF" w:themeFill="background1"/>
          </w:tcPr>
          <w:p w14:paraId="173CCDBB" w14:textId="2C12CE83" w:rsidR="00DC419B" w:rsidRPr="005E54A3" w:rsidRDefault="00AF7467" w:rsidP="00DC419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AF7467">
              <w:rPr>
                <w:rFonts w:ascii="Calibri" w:hAnsi="Calibri" w:cs="Calibri"/>
                <w:sz w:val="20"/>
                <w:szCs w:val="20"/>
              </w:rPr>
              <w:t>A projektjavaslatra vonatkozóan a támogatást igénylő bejelentett, illetve megadott iparjogvédelmi oltalommal (az árujelzők kivételével) rendelkezik</w:t>
            </w:r>
            <w:r w:rsidR="003560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9E" w:rsidRPr="0035609E">
              <w:rPr>
                <w:rFonts w:ascii="Calibri" w:hAnsi="Calibri" w:cs="Calibri"/>
                <w:sz w:val="20"/>
                <w:szCs w:val="20"/>
              </w:rPr>
              <w:t>(I/N)</w:t>
            </w:r>
          </w:p>
        </w:tc>
        <w:tc>
          <w:tcPr>
            <w:tcW w:w="5321" w:type="dxa"/>
            <w:shd w:val="clear" w:color="auto" w:fill="FFFFFF" w:themeFill="background1"/>
          </w:tcPr>
          <w:p w14:paraId="12AD30D7" w14:textId="77777777" w:rsidR="00DC419B" w:rsidRDefault="00DC419B" w:rsidP="00DC419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A02C1" w:rsidRPr="003A02C1" w14:paraId="0AE8EE24" w14:textId="77777777" w:rsidTr="003A02C1">
        <w:tc>
          <w:tcPr>
            <w:tcW w:w="10627" w:type="dxa"/>
            <w:gridSpan w:val="4"/>
            <w:shd w:val="clear" w:color="auto" w:fill="002060"/>
          </w:tcPr>
          <w:p w14:paraId="661F0EA3" w14:textId="77777777" w:rsidR="003A02C1" w:rsidRPr="003A02C1" w:rsidRDefault="003A02C1" w:rsidP="00DC419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02C1">
              <w:rPr>
                <w:rFonts w:ascii="Calibri" w:hAnsi="Calibri" w:cs="Calibri"/>
                <w:b/>
                <w:sz w:val="20"/>
                <w:szCs w:val="20"/>
              </w:rPr>
              <w:t>Újdonságtartalom</w:t>
            </w:r>
          </w:p>
          <w:p w14:paraId="42532616" w14:textId="5081673E" w:rsidR="003A02C1" w:rsidRPr="003A02C1" w:rsidRDefault="003A02C1" w:rsidP="00DC419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02C1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(Kérjük, részletesen indokolja a megjelölt választ!)</w:t>
            </w:r>
          </w:p>
        </w:tc>
      </w:tr>
      <w:tr w:rsidR="003A02C1" w:rsidRPr="003A02C1" w14:paraId="5B80404E" w14:textId="77777777" w:rsidTr="00072B9A">
        <w:tc>
          <w:tcPr>
            <w:tcW w:w="5306" w:type="dxa"/>
            <w:gridSpan w:val="3"/>
            <w:shd w:val="clear" w:color="auto" w:fill="FFFFFF" w:themeFill="background1"/>
          </w:tcPr>
          <w:p w14:paraId="051F975B" w14:textId="7A9EBDEF" w:rsidR="003A02C1" w:rsidRPr="00B97F33" w:rsidRDefault="003A02C1" w:rsidP="00DC419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97F33">
              <w:rPr>
                <w:rFonts w:ascii="Calibri" w:hAnsi="Calibri" w:cs="Calibri"/>
                <w:sz w:val="20"/>
                <w:szCs w:val="20"/>
              </w:rPr>
              <w:t>A termék/technológia létező termékek/megoldások újszerű kombinációja révén jön létre, kevesebb hozzáadott értékkel bíró újdonság várható.</w:t>
            </w:r>
          </w:p>
        </w:tc>
        <w:tc>
          <w:tcPr>
            <w:tcW w:w="5321" w:type="dxa"/>
            <w:shd w:val="clear" w:color="auto" w:fill="FFFFFF" w:themeFill="background1"/>
          </w:tcPr>
          <w:p w14:paraId="27FE228D" w14:textId="77777777" w:rsidR="003A02C1" w:rsidRPr="003A02C1" w:rsidRDefault="003A02C1" w:rsidP="00DC419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3A02C1" w:rsidRPr="003A02C1" w14:paraId="5BDC0FBB" w14:textId="77777777" w:rsidTr="00072B9A">
        <w:tc>
          <w:tcPr>
            <w:tcW w:w="5306" w:type="dxa"/>
            <w:gridSpan w:val="3"/>
            <w:shd w:val="clear" w:color="auto" w:fill="FFFFFF" w:themeFill="background1"/>
          </w:tcPr>
          <w:p w14:paraId="2CC09CBF" w14:textId="655B79EB" w:rsidR="003A02C1" w:rsidRPr="00B97F33" w:rsidRDefault="003A02C1" w:rsidP="00DC419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97F33">
              <w:rPr>
                <w:rFonts w:ascii="Calibri" w:hAnsi="Calibri" w:cs="Calibri"/>
                <w:sz w:val="20"/>
                <w:szCs w:val="20"/>
              </w:rPr>
              <w:t>Olyan új termék/megoldás fejlesztése mely jelentős újításnak számít.</w:t>
            </w:r>
          </w:p>
        </w:tc>
        <w:tc>
          <w:tcPr>
            <w:tcW w:w="5321" w:type="dxa"/>
            <w:shd w:val="clear" w:color="auto" w:fill="FFFFFF" w:themeFill="background1"/>
          </w:tcPr>
          <w:p w14:paraId="744A278C" w14:textId="77777777" w:rsidR="003A02C1" w:rsidRPr="003A02C1" w:rsidRDefault="003A02C1" w:rsidP="00DC419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3A02C1" w14:paraId="4295E711" w14:textId="77777777" w:rsidTr="00072B9A">
        <w:tc>
          <w:tcPr>
            <w:tcW w:w="5306" w:type="dxa"/>
            <w:gridSpan w:val="3"/>
            <w:shd w:val="clear" w:color="auto" w:fill="FFFFFF" w:themeFill="background1"/>
          </w:tcPr>
          <w:p w14:paraId="55D78761" w14:textId="660A23AF" w:rsidR="003A02C1" w:rsidRPr="00B97F33" w:rsidRDefault="003A02C1" w:rsidP="00DC419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97F33">
              <w:rPr>
                <w:rFonts w:ascii="Calibri" w:hAnsi="Calibri" w:cs="Calibri"/>
                <w:sz w:val="20"/>
                <w:szCs w:val="20"/>
              </w:rPr>
              <w:t>Olyan új termék/megoldás fejlesztése, átütő eredmény elérése, mely számottevő hatással lehet az egész iparágra.</w:t>
            </w:r>
          </w:p>
        </w:tc>
        <w:tc>
          <w:tcPr>
            <w:tcW w:w="5321" w:type="dxa"/>
            <w:shd w:val="clear" w:color="auto" w:fill="FFFFFF" w:themeFill="background1"/>
          </w:tcPr>
          <w:p w14:paraId="48716E01" w14:textId="77777777" w:rsidR="003A02C1" w:rsidRDefault="003A02C1" w:rsidP="00DC419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83EA56A" w14:textId="31EFC5C6" w:rsidR="001971C0" w:rsidRPr="003A02C1" w:rsidRDefault="001971C0" w:rsidP="003A02C1">
      <w:pPr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</w:p>
    <w:p w14:paraId="7F23E44F" w14:textId="77777777" w:rsidR="00673DA1" w:rsidRPr="00673DA1" w:rsidRDefault="00673DA1" w:rsidP="00673DA1">
      <w:pPr>
        <w:spacing w:after="120" w:line="240" w:lineRule="auto"/>
        <w:jc w:val="both"/>
        <w:rPr>
          <w:rFonts w:eastAsia="Times New Roman" w:cs="Times New Roman"/>
          <w:b/>
          <w:color w:val="002060"/>
          <w:sz w:val="20"/>
          <w:szCs w:val="20"/>
          <w:u w:val="single"/>
          <w:lang w:eastAsia="hu-HU"/>
        </w:rPr>
      </w:pPr>
      <w:r w:rsidRPr="00673DA1">
        <w:rPr>
          <w:rFonts w:eastAsia="Times New Roman" w:cs="Times New Roman"/>
          <w:b/>
          <w:color w:val="002060"/>
          <w:sz w:val="20"/>
          <w:szCs w:val="20"/>
          <w:u w:val="single"/>
          <w:lang w:eastAsia="hu-HU"/>
        </w:rPr>
        <w:t>ÁLTALÁNOS INFORMÁCIÓK:</w:t>
      </w:r>
    </w:p>
    <w:p w14:paraId="1EFAA582" w14:textId="77777777" w:rsidR="00673DA1" w:rsidRPr="00673DA1" w:rsidRDefault="00673DA1" w:rsidP="00673DA1">
      <w:pPr>
        <w:spacing w:after="120" w:line="240" w:lineRule="auto"/>
        <w:jc w:val="both"/>
        <w:rPr>
          <w:rFonts w:eastAsia="Times New Roman" w:cs="Times New Roman"/>
          <w:b/>
          <w:color w:val="002060"/>
          <w:sz w:val="20"/>
          <w:szCs w:val="20"/>
          <w:u w:val="single"/>
          <w:lang w:eastAsia="hu-HU"/>
        </w:rPr>
      </w:pPr>
    </w:p>
    <w:p w14:paraId="10AC3AFB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A pályázat keretében </w:t>
      </w: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prototípusfejlesztés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, tesztelés és a termék végső tulajdonságainak kialakítása </w:t>
      </w: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KÖTELEZŐ tevékenység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, a </w:t>
      </w: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piacra vitel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 és azt megalapozó tevékenység </w:t>
      </w: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OPCIONÁLIS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>. (felhívás 1.1. pontja)</w:t>
      </w:r>
    </w:p>
    <w:p w14:paraId="3A5F5EFD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Piacra vitel esetén KÖTELEZŐ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 a projekt fenntartási időszakának utolsó év végéig bármely egymást követő üzleti évben a támogatási összeg legalább 30%-át kitevő árbevétel elérése a K+F fejlesztés eredménye kapcsán. (felhívás 3.2.4. pontja)</w:t>
      </w:r>
    </w:p>
    <w:p w14:paraId="77CBE566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Maximum </w:t>
      </w: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1 megvalósítási helyszín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 tervezhető. (felhívás 3.3.3. pontja)</w:t>
      </w:r>
    </w:p>
    <w:p w14:paraId="642C83EC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A projekt megvalósítás helyszíne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 a pályázó hivatalos – a támogatási kérelem benyújtásakor már </w:t>
      </w: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bejegyzett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 – székhelye, telephelye, fióktelepe lehet. A helyszínnek a projekt fizikai megvalósítására alkalmasnak kell lennie (pl. elegendő hely a kutatók elhelyezéséhez, megfelelő infrastruktúra).</w:t>
      </w:r>
    </w:p>
    <w:p w14:paraId="1ACDD6F8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A projekt maximum </w:t>
      </w: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24 hónapra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 tervezhető.</w:t>
      </w:r>
    </w:p>
    <w:p w14:paraId="65BCA096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Pályázat benyújtására </w:t>
      </w: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konzorciumi formában nincs lehetőség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>. (felhívás 4.1. pontja)</w:t>
      </w:r>
    </w:p>
    <w:p w14:paraId="1069990D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50 millió Ft feletti támogatás esetén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 az elszámolható költség maximum a pályázó legutolsó jóváhagyott lezárt teljes üzleti év éves beszámoló szerinti árbevételével megegyező összeg lehet. (felhívás 4.2. pontja)</w:t>
      </w:r>
    </w:p>
    <w:p w14:paraId="3E21332E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A támogatás mértéke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 (felhívás 5.3. pontja)</w:t>
      </w:r>
    </w:p>
    <w:p w14:paraId="1AB5530A" w14:textId="77777777" w:rsidR="00673DA1" w:rsidRPr="00673DA1" w:rsidRDefault="00673DA1" w:rsidP="00673DA1">
      <w:pPr>
        <w:pStyle w:val="Listaszerbekezds"/>
        <w:numPr>
          <w:ilvl w:val="1"/>
          <w:numId w:val="6"/>
        </w:numPr>
        <w:spacing w:after="120" w:line="240" w:lineRule="auto"/>
        <w:ind w:hanging="357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>legalább 1 lezárt teljes üzleti évvel rendelkező pályázók esetében 10-130 millió Ft.</w:t>
      </w:r>
    </w:p>
    <w:p w14:paraId="393F6C9E" w14:textId="77777777" w:rsidR="00673DA1" w:rsidRPr="00673DA1" w:rsidRDefault="00673DA1" w:rsidP="00673DA1">
      <w:pPr>
        <w:pStyle w:val="Listaszerbekezds"/>
        <w:numPr>
          <w:ilvl w:val="1"/>
          <w:numId w:val="6"/>
        </w:numPr>
        <w:spacing w:after="120" w:line="240" w:lineRule="auto"/>
        <w:ind w:hanging="357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>lezárt üzleti évvel nem rendelkező pályázók esetében 10-50 millió Ft.</w:t>
      </w:r>
    </w:p>
    <w:p w14:paraId="5136B5E6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 xml:space="preserve">A pályázónak mikro-, kis- és középvállalkozásnak 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>kell lennie, amely kettős könyvvitelt vezet, és nem tartozik az EVA hatálya alá,</w:t>
      </w:r>
    </w:p>
    <w:p w14:paraId="3AED23DA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A helyszín </w:t>
      </w: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 xml:space="preserve">nem lehet a Közép-magyarországi Régióban 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(Budapest és Pest megye). A projekt keretében elszámolt munkavállalók 50%-ának a projekt megvalósítás helyszínével azonos, vagy azzal szomszédos megyében kell rendelkeznie állandó vagy ideiglenes lakcímmel (lakcímkártyával igazolandó). </w:t>
      </w:r>
    </w:p>
    <w:p w14:paraId="3685403B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lastRenderedPageBreak/>
        <w:t xml:space="preserve">A megvalósulás helyszíne a támogatási kérelem benyújtásakor per-és igénymentes </w:t>
      </w:r>
      <w:proofErr w:type="gramStart"/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>kell</w:t>
      </w:r>
      <w:proofErr w:type="gramEnd"/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 legyen.</w:t>
      </w:r>
    </w:p>
    <w:p w14:paraId="30FDEFB3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Pályázó legutolsó lezárt, teljes üzleti év szerinti saját tőkéje nem lehet negatív (amennyiben rendelkezik legalább 1 teljes lezárt üzleti évvel). </w:t>
      </w:r>
    </w:p>
    <w:p w14:paraId="18E17ED2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Nem támogatható a projekt, ha a pályázó adott naptári évben </w:t>
      </w: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GINOP-2.1.1-15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 felhívásra benyújtott pályázata már részesült támogatásban.</w:t>
      </w:r>
    </w:p>
    <w:p w14:paraId="1DCAFB22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>Nem támogatható, ha a pályázó GOP keretében támogatásban részesült projektje záró elszámolását nem nyújtotta be.</w:t>
      </w:r>
    </w:p>
    <w:p w14:paraId="0F110DB6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A pályázó szervezet nem lehet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 nehéz helyzetben lévő vállalkozás, továbbá nem állhat jogerős végzéssel elrendelt felszámolási, csőd, végelszámolási vagy egyéb, a megszűntetésére irányuló, jogszabályban meghatározott eljárás alatt. </w:t>
      </w:r>
    </w:p>
    <w:p w14:paraId="1C47C81A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A pályázó szervezetek mindegyikének </w:t>
      </w: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rendezett munkaügyi kapcsolatok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kal kell rendelkeznie. </w:t>
      </w:r>
    </w:p>
    <w:p w14:paraId="08D43DC7" w14:textId="77777777" w:rsidR="00673DA1" w:rsidRPr="00673DA1" w:rsidRDefault="00673DA1" w:rsidP="00673DA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A pályázó szervezet a támogatási kérelem benyújtásakor </w:t>
      </w: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nem állhat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 </w:t>
      </w:r>
      <w:r w:rsidRPr="00673DA1">
        <w:rPr>
          <w:rFonts w:eastAsia="Times New Roman" w:cs="Times New Roman"/>
          <w:b/>
          <w:color w:val="002060"/>
          <w:sz w:val="20"/>
          <w:szCs w:val="20"/>
          <w:lang w:eastAsia="hu-HU"/>
        </w:rPr>
        <w:t>NAV végrehajtási eljárás</w:t>
      </w:r>
      <w:r w:rsidRPr="00673DA1">
        <w:rPr>
          <w:rFonts w:eastAsia="Times New Roman" w:cs="Times New Roman"/>
          <w:color w:val="002060"/>
          <w:sz w:val="20"/>
          <w:szCs w:val="20"/>
          <w:lang w:eastAsia="hu-HU"/>
        </w:rPr>
        <w:t xml:space="preserve"> hatálya alatt. </w:t>
      </w:r>
    </w:p>
    <w:p w14:paraId="6C2C6B79" w14:textId="77777777" w:rsidR="00673DA1" w:rsidRPr="00673DA1" w:rsidRDefault="00673DA1" w:rsidP="00692DC8">
      <w:pPr>
        <w:spacing w:after="0" w:line="240" w:lineRule="auto"/>
        <w:jc w:val="both"/>
        <w:rPr>
          <w:rFonts w:eastAsia="Times New Roman" w:cs="Times New Roman"/>
          <w:color w:val="002060"/>
          <w:sz w:val="20"/>
          <w:szCs w:val="20"/>
          <w:lang w:eastAsia="hu-HU"/>
        </w:rPr>
      </w:pPr>
    </w:p>
    <w:sectPr w:rsidR="00673DA1" w:rsidRPr="00673DA1" w:rsidSect="002F2D9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243C5" w14:textId="77777777" w:rsidR="00611007" w:rsidRDefault="00611007" w:rsidP="008F75A3">
      <w:pPr>
        <w:spacing w:after="0" w:line="240" w:lineRule="auto"/>
      </w:pPr>
      <w:r>
        <w:separator/>
      </w:r>
    </w:p>
  </w:endnote>
  <w:endnote w:type="continuationSeparator" w:id="0">
    <w:p w14:paraId="4A72F139" w14:textId="77777777" w:rsidR="00611007" w:rsidRDefault="00611007" w:rsidP="008F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C365A" w14:textId="77777777" w:rsidR="00611007" w:rsidRDefault="00611007" w:rsidP="008F75A3">
      <w:pPr>
        <w:spacing w:after="0" w:line="240" w:lineRule="auto"/>
      </w:pPr>
      <w:r>
        <w:separator/>
      </w:r>
    </w:p>
  </w:footnote>
  <w:footnote w:type="continuationSeparator" w:id="0">
    <w:p w14:paraId="4EFBEBCC" w14:textId="77777777" w:rsidR="00611007" w:rsidRDefault="00611007" w:rsidP="008F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2E848" w14:textId="057E8DC1" w:rsidR="00611007" w:rsidRDefault="00611007" w:rsidP="007B77CA">
    <w:pPr>
      <w:jc w:val="center"/>
      <w:rPr>
        <w:rFonts w:ascii="Cambria" w:hAnsi="Cambria"/>
        <w:b/>
        <w:color w:val="003896"/>
        <w:spacing w:val="26"/>
        <w:sz w:val="28"/>
        <w:szCs w:val="28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2158F3" wp14:editId="485E111B">
              <wp:simplePos x="0" y="0"/>
              <wp:positionH relativeFrom="page">
                <wp:posOffset>6659880</wp:posOffset>
              </wp:positionH>
              <wp:positionV relativeFrom="page">
                <wp:posOffset>450215</wp:posOffset>
              </wp:positionV>
              <wp:extent cx="485775" cy="172085"/>
              <wp:effectExtent l="1905" t="254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7208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A03CC" w14:textId="77777777" w:rsidR="00611007" w:rsidRPr="00C37B56" w:rsidRDefault="00611007" w:rsidP="00F5227B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370D0" w:rsidRPr="000370D0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158F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524.4pt;margin-top:35.45pt;width:38.2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" o:allowincell="f" fillcolor="#4f81bd" stroked="f">
              <v:textbox inset=",0,,0">
                <w:txbxContent>
                  <w:p w14:paraId="6E9A03CC" w14:textId="77777777" w:rsidR="00611007" w:rsidRPr="00C37B56" w:rsidRDefault="00611007" w:rsidP="00F5227B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370D0" w:rsidRPr="000370D0">
                      <w:rPr>
                        <w:noProof/>
                        <w:color w:val="FFFFF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C326CD" wp14:editId="68B47930">
          <wp:simplePos x="0" y="0"/>
          <wp:positionH relativeFrom="column">
            <wp:posOffset>-528320</wp:posOffset>
          </wp:positionH>
          <wp:positionV relativeFrom="paragraph">
            <wp:posOffset>-192405</wp:posOffset>
          </wp:positionV>
          <wp:extent cx="942975" cy="371475"/>
          <wp:effectExtent l="0" t="0" r="9525" b="9525"/>
          <wp:wrapTight wrapText="bothSides">
            <wp:wrapPolygon edited="0">
              <wp:start x="0" y="0"/>
              <wp:lineTo x="0" y="21046"/>
              <wp:lineTo x="21382" y="21046"/>
              <wp:lineTo x="21382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7CA">
      <w:rPr>
        <w:rFonts w:ascii="Cambria" w:hAnsi="Cambria"/>
        <w:b/>
        <w:color w:val="003896"/>
        <w:spacing w:val="26"/>
        <w:sz w:val="28"/>
        <w:szCs w:val="28"/>
      </w:rPr>
      <w:t xml:space="preserve">ELŐMINŐSÍTŐ </w:t>
    </w:r>
    <w:r>
      <w:rPr>
        <w:rFonts w:ascii="Cambria" w:hAnsi="Cambria"/>
        <w:b/>
        <w:color w:val="003896"/>
        <w:spacing w:val="26"/>
        <w:sz w:val="28"/>
        <w:szCs w:val="28"/>
      </w:rPr>
      <w:t>ADATBEKÉRŐ</w:t>
    </w:r>
  </w:p>
  <w:p w14:paraId="07D1B124" w14:textId="7484C65C" w:rsidR="00D165F3" w:rsidRDefault="00D165F3" w:rsidP="007B77CA">
    <w:pPr>
      <w:pStyle w:val="lfej"/>
      <w:jc w:val="center"/>
      <w:rPr>
        <w:rFonts w:ascii="Cambria" w:hAnsi="Cambria"/>
        <w:b/>
        <w:color w:val="85248F"/>
      </w:rPr>
    </w:pPr>
    <w:r w:rsidRPr="00D165F3">
      <w:rPr>
        <w:rFonts w:ascii="Cambria" w:hAnsi="Cambria"/>
        <w:b/>
        <w:color w:val="85248F"/>
      </w:rPr>
      <w:t>GINOP-2.1.7-15</w:t>
    </w:r>
  </w:p>
  <w:p w14:paraId="3B743793" w14:textId="77777777" w:rsidR="00072B9A" w:rsidRDefault="00072B9A" w:rsidP="007B77CA">
    <w:pPr>
      <w:pStyle w:val="lfej"/>
      <w:jc w:val="center"/>
      <w:rPr>
        <w:rFonts w:ascii="Cambria" w:hAnsi="Cambria"/>
        <w:b/>
        <w:color w:val="85248F"/>
      </w:rPr>
    </w:pPr>
  </w:p>
  <w:p w14:paraId="5B7F0EE6" w14:textId="1285627C" w:rsidR="00611007" w:rsidRDefault="00D165F3" w:rsidP="007B77CA">
    <w:pPr>
      <w:pStyle w:val="lfej"/>
      <w:jc w:val="center"/>
      <w:rPr>
        <w:rFonts w:ascii="Cambria" w:hAnsi="Cambria"/>
        <w:b/>
        <w:color w:val="003896"/>
        <w:spacing w:val="26"/>
      </w:rPr>
    </w:pPr>
    <w:r w:rsidRPr="00D165F3">
      <w:rPr>
        <w:rFonts w:ascii="Cambria" w:hAnsi="Cambria"/>
        <w:b/>
        <w:color w:val="003896"/>
        <w:spacing w:val="26"/>
      </w:rPr>
      <w:t>Prototípus, termék-, technológia- és szolgáltatásfejlesztés</w:t>
    </w:r>
  </w:p>
  <w:p w14:paraId="221FEF90" w14:textId="77777777" w:rsidR="00D165F3" w:rsidRDefault="00D165F3" w:rsidP="003560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65B0"/>
    <w:multiLevelType w:val="hybridMultilevel"/>
    <w:tmpl w:val="3DC053F8"/>
    <w:lvl w:ilvl="0" w:tplc="01628C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304"/>
    <w:multiLevelType w:val="hybridMultilevel"/>
    <w:tmpl w:val="506E03C6"/>
    <w:lvl w:ilvl="0" w:tplc="01628C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0CD3"/>
    <w:multiLevelType w:val="multilevel"/>
    <w:tmpl w:val="D8167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05D0B"/>
    <w:multiLevelType w:val="hybridMultilevel"/>
    <w:tmpl w:val="64660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C3035"/>
    <w:multiLevelType w:val="hybridMultilevel"/>
    <w:tmpl w:val="5FD62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46B1C"/>
    <w:multiLevelType w:val="hybridMultilevel"/>
    <w:tmpl w:val="8CFE7308"/>
    <w:lvl w:ilvl="0" w:tplc="01628C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A3"/>
    <w:rsid w:val="00027873"/>
    <w:rsid w:val="000370D0"/>
    <w:rsid w:val="00053ECB"/>
    <w:rsid w:val="000605A7"/>
    <w:rsid w:val="00072B9A"/>
    <w:rsid w:val="000E5621"/>
    <w:rsid w:val="00136A9B"/>
    <w:rsid w:val="00141844"/>
    <w:rsid w:val="00176663"/>
    <w:rsid w:val="001971C0"/>
    <w:rsid w:val="001B5B6E"/>
    <w:rsid w:val="002B024B"/>
    <w:rsid w:val="002F2D9D"/>
    <w:rsid w:val="003329E7"/>
    <w:rsid w:val="00340075"/>
    <w:rsid w:val="0035609E"/>
    <w:rsid w:val="0037156A"/>
    <w:rsid w:val="003751D2"/>
    <w:rsid w:val="00387A8D"/>
    <w:rsid w:val="003A02C1"/>
    <w:rsid w:val="003C0B7F"/>
    <w:rsid w:val="003D1028"/>
    <w:rsid w:val="0043306F"/>
    <w:rsid w:val="00471939"/>
    <w:rsid w:val="004819CC"/>
    <w:rsid w:val="004D5324"/>
    <w:rsid w:val="004E3520"/>
    <w:rsid w:val="004F60DE"/>
    <w:rsid w:val="00576429"/>
    <w:rsid w:val="00580CE0"/>
    <w:rsid w:val="0059477D"/>
    <w:rsid w:val="005B091F"/>
    <w:rsid w:val="005B187D"/>
    <w:rsid w:val="005C42F5"/>
    <w:rsid w:val="005E54A3"/>
    <w:rsid w:val="00611007"/>
    <w:rsid w:val="00643127"/>
    <w:rsid w:val="00673DA1"/>
    <w:rsid w:val="006822C3"/>
    <w:rsid w:val="00692DC8"/>
    <w:rsid w:val="006B6575"/>
    <w:rsid w:val="006E7F4D"/>
    <w:rsid w:val="006F7946"/>
    <w:rsid w:val="00702131"/>
    <w:rsid w:val="0071117C"/>
    <w:rsid w:val="007324EA"/>
    <w:rsid w:val="00776E49"/>
    <w:rsid w:val="007A0612"/>
    <w:rsid w:val="007B77CA"/>
    <w:rsid w:val="007E393D"/>
    <w:rsid w:val="00842D46"/>
    <w:rsid w:val="0087436D"/>
    <w:rsid w:val="008856FA"/>
    <w:rsid w:val="008C0F4E"/>
    <w:rsid w:val="008F75A3"/>
    <w:rsid w:val="00907368"/>
    <w:rsid w:val="0092482E"/>
    <w:rsid w:val="009818D5"/>
    <w:rsid w:val="00986258"/>
    <w:rsid w:val="009C0FE3"/>
    <w:rsid w:val="009F3F19"/>
    <w:rsid w:val="00A30D5E"/>
    <w:rsid w:val="00AE5BA3"/>
    <w:rsid w:val="00AE7110"/>
    <w:rsid w:val="00AE7639"/>
    <w:rsid w:val="00AF7467"/>
    <w:rsid w:val="00B37498"/>
    <w:rsid w:val="00B90781"/>
    <w:rsid w:val="00B97F33"/>
    <w:rsid w:val="00BA7B21"/>
    <w:rsid w:val="00BB0DFD"/>
    <w:rsid w:val="00BD7CAC"/>
    <w:rsid w:val="00BF033C"/>
    <w:rsid w:val="00C45C47"/>
    <w:rsid w:val="00C765D3"/>
    <w:rsid w:val="00CA55A8"/>
    <w:rsid w:val="00CB18D0"/>
    <w:rsid w:val="00D165F3"/>
    <w:rsid w:val="00D44D52"/>
    <w:rsid w:val="00DB4E63"/>
    <w:rsid w:val="00DC419B"/>
    <w:rsid w:val="00DE2314"/>
    <w:rsid w:val="00E1737F"/>
    <w:rsid w:val="00E44CDF"/>
    <w:rsid w:val="00E57C4D"/>
    <w:rsid w:val="00F16CA4"/>
    <w:rsid w:val="00F4428E"/>
    <w:rsid w:val="00F5227B"/>
    <w:rsid w:val="00F63A69"/>
    <w:rsid w:val="00F77DA2"/>
    <w:rsid w:val="00F8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76F39D"/>
  <w15:docId w15:val="{3A91343A-92C6-4148-B7BD-673166CC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5A3"/>
  </w:style>
  <w:style w:type="paragraph" w:styleId="llb">
    <w:name w:val="footer"/>
    <w:basedOn w:val="Norml"/>
    <w:link w:val="llbChar"/>
    <w:uiPriority w:val="99"/>
    <w:unhideWhenUsed/>
    <w:rsid w:val="008F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5A3"/>
  </w:style>
  <w:style w:type="paragraph" w:customStyle="1" w:styleId="Default">
    <w:name w:val="Default"/>
    <w:rsid w:val="00F52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16CA4"/>
  </w:style>
  <w:style w:type="paragraph" w:styleId="Buborkszveg">
    <w:name w:val="Balloon Text"/>
    <w:basedOn w:val="Norml"/>
    <w:link w:val="BuborkszvegChar"/>
    <w:uiPriority w:val="99"/>
    <w:semiHidden/>
    <w:unhideWhenUsed/>
    <w:rsid w:val="0092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82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7666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76E49"/>
    <w:rPr>
      <w:color w:val="0563C1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E39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39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39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39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393D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0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0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0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20FE-5DA6-41C1-A904-465F4EDA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Dóra</dc:creator>
  <cp:keywords/>
  <dc:description/>
  <cp:lastModifiedBy>Nyul Andrea</cp:lastModifiedBy>
  <cp:revision>3</cp:revision>
  <cp:lastPrinted>2015-10-21T08:23:00Z</cp:lastPrinted>
  <dcterms:created xsi:type="dcterms:W3CDTF">2016-01-13T17:14:00Z</dcterms:created>
  <dcterms:modified xsi:type="dcterms:W3CDTF">2016-01-13T18:06:00Z</dcterms:modified>
</cp:coreProperties>
</file>