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93" w:rsidRPr="005A1B4F" w:rsidRDefault="005A1B4F" w:rsidP="005A1B4F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Pénzügyi osztály </w:t>
      </w:r>
    </w:p>
    <w:p w:rsidR="005A1B4F" w:rsidRDefault="005A1B4F" w:rsidP="005A1B4F">
      <w:pPr>
        <w:spacing w:after="0" w:line="360" w:lineRule="auto"/>
        <w:jc w:val="both"/>
      </w:pPr>
    </w:p>
    <w:p w:rsidR="005D6C55" w:rsidRPr="005A1B4F" w:rsidRDefault="00913316" w:rsidP="005A1B4F">
      <w:pPr>
        <w:spacing w:after="0" w:line="360" w:lineRule="auto"/>
        <w:jc w:val="both"/>
      </w:pPr>
      <w:r w:rsidRPr="005A1B4F">
        <w:t>Ez az a terület, ami a legtávolabb áll Tőlem, ez lehet látszódni is fog az anyagon</w:t>
      </w:r>
      <w:r w:rsidR="00B71A71" w:rsidRPr="005A1B4F">
        <w:t>,</w:t>
      </w:r>
      <w:r w:rsidRPr="005A1B4F">
        <w:t xml:space="preserve"> bár előfordulha</w:t>
      </w:r>
      <w:r w:rsidR="00B71A71" w:rsidRPr="005A1B4F">
        <w:t>t, hogy a végére megkedvelem, ennek ellenére, h</w:t>
      </w:r>
      <w:r w:rsidRPr="005A1B4F">
        <w:t xml:space="preserve">a van ötletetek hozzá, csak bátran küldjétek. </w:t>
      </w:r>
    </w:p>
    <w:p w:rsidR="005A1B4F" w:rsidRDefault="005A1B4F" w:rsidP="005A1B4F">
      <w:pPr>
        <w:spacing w:after="0" w:line="360" w:lineRule="auto"/>
        <w:jc w:val="both"/>
        <w:rPr>
          <w:b/>
        </w:rPr>
      </w:pPr>
    </w:p>
    <w:p w:rsidR="00D44613" w:rsidRPr="005A1B4F" w:rsidRDefault="00D44613" w:rsidP="005A1B4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5A1B4F">
        <w:rPr>
          <w:b/>
        </w:rPr>
        <w:t>Finanszírozás</w:t>
      </w:r>
    </w:p>
    <w:p w:rsidR="003129D0" w:rsidRPr="005A1B4F" w:rsidRDefault="002E1D91" w:rsidP="005A1B4F">
      <w:pPr>
        <w:spacing w:after="0" w:line="360" w:lineRule="auto"/>
        <w:jc w:val="both"/>
      </w:pPr>
      <w:r w:rsidRPr="005A1B4F">
        <w:t xml:space="preserve">Finanszírozás alatt a </w:t>
      </w:r>
      <w:r w:rsidR="00F947E9" w:rsidRPr="005A1B4F">
        <w:t xml:space="preserve">vállalkozások működéséhez szükséges tőke előteremtését értjük. Ez megvalósulhat saját tőkéből, amit a tulajdonosok bocsátanak a vállalkozás rendelkezésére, vagy idegen tőkéből, vagyis külső finanszírozással, hitel felvétellel. </w:t>
      </w:r>
      <w:r w:rsidR="003129D0" w:rsidRPr="005A1B4F">
        <w:t xml:space="preserve">A saját tőke származhat a tulajdonosoktól alapításkor, ezt hívják jegyzett tőkének, valamint ha visszaforgatják az eredményt, ezt eredménytartaléknak hívják. </w:t>
      </w:r>
    </w:p>
    <w:p w:rsidR="000C12B4" w:rsidRPr="005A1B4F" w:rsidRDefault="003129D0" w:rsidP="005A1B4F">
      <w:pPr>
        <w:spacing w:after="0" w:line="360" w:lineRule="auto"/>
        <w:jc w:val="both"/>
      </w:pPr>
      <w:r w:rsidRPr="005A1B4F">
        <w:t xml:space="preserve">Idegen tőke valamilyen külső finanszírozást jelent, általában, hitelből, kölcsönből, </w:t>
      </w:r>
      <w:r w:rsidR="00270C92" w:rsidRPr="005A1B4F">
        <w:t xml:space="preserve">lízingügyletből származik. </w:t>
      </w:r>
    </w:p>
    <w:p w:rsidR="003129D0" w:rsidRPr="005A1B4F" w:rsidRDefault="003129D0" w:rsidP="005A1B4F">
      <w:pPr>
        <w:spacing w:after="0" w:line="360" w:lineRule="auto"/>
        <w:jc w:val="both"/>
        <w:rPr>
          <w:i/>
        </w:rPr>
      </w:pPr>
      <w:r w:rsidRPr="005A1B4F">
        <w:rPr>
          <w:i/>
        </w:rPr>
        <w:t>Hitel</w:t>
      </w:r>
    </w:p>
    <w:p w:rsidR="00270C92" w:rsidRPr="005A1B4F" w:rsidRDefault="00DD0601" w:rsidP="005A1B4F">
      <w:pPr>
        <w:spacing w:after="0" w:line="360" w:lineRule="auto"/>
        <w:jc w:val="both"/>
      </w:pPr>
      <w:r w:rsidRPr="005A1B4F">
        <w:t xml:space="preserve">Hitelnyújtásnak nevezzük azt az aktív banki tevékenységet, amely során a bank határozott időre pénzösszeget bocsát a hitelfelvevő rendelkezésére, a hitelfelvevő pedig ígéretet tesz arra, hogy az adott összeget és a kamatokat a megállapított részletekben, ütemezéssel visszafizeti, amiről írásos megegyezés születik (hitelszerződés). </w:t>
      </w:r>
    </w:p>
    <w:p w:rsidR="00270C92" w:rsidRPr="005A1B4F" w:rsidRDefault="00270C92" w:rsidP="005A1B4F">
      <w:pPr>
        <w:spacing w:after="0" w:line="360" w:lineRule="auto"/>
        <w:jc w:val="both"/>
      </w:pPr>
      <w:r w:rsidRPr="005A1B4F">
        <w:t>Példa</w:t>
      </w:r>
    </w:p>
    <w:p w:rsidR="00270C92" w:rsidRPr="005A1B4F" w:rsidRDefault="00270C92" w:rsidP="005A1B4F">
      <w:pPr>
        <w:spacing w:after="0" w:line="360" w:lineRule="auto"/>
        <w:jc w:val="both"/>
      </w:pPr>
      <w:r w:rsidRPr="005A1B4F">
        <w:t xml:space="preserve">Az egyszerűség kedvéért felveszünk 100.000 forintot 4 hónapra, havi 6% kamattal. A lenti képlettel kiszámítjuk a </w:t>
      </w:r>
      <w:r w:rsidR="000C12B4" w:rsidRPr="005A1B4F">
        <w:t xml:space="preserve">havi törlesztő részleteket, amiből kijön, hogy egyhavi részlet: 28.859 Ft. Az annuitásos hiteleknek a fő specifikuma, hogy a tőkerész csak az időszak vége felé fog csökkenni, nézzük meg, hogy miért. A táblázatból szépen látszódik, hogy a kamatot mindig a csökkent tőkerészből számítjuk, ez a magyarázat arra, hogy a törlesztő részlet összetétele hogyan változik az idő elteltével.    </w:t>
      </w:r>
    </w:p>
    <w:p w:rsidR="00270C92" w:rsidRPr="005A1B4F" w:rsidRDefault="00270C92" w:rsidP="005A1B4F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5A1B4F">
        <w:rPr>
          <w:rFonts w:asciiTheme="minorHAnsi" w:hAnsiTheme="minorHAnsi"/>
          <w:noProof/>
          <w:color w:val="000000"/>
          <w:sz w:val="22"/>
          <w:szCs w:val="22"/>
        </w:rPr>
        <w:drawing>
          <wp:inline distT="0" distB="0" distL="0" distR="0" wp14:anchorId="4F285C71" wp14:editId="5A6F4C31">
            <wp:extent cx="1734185" cy="483235"/>
            <wp:effectExtent l="0" t="0" r="0" b="0"/>
            <wp:docPr id="1" name="Kép 1" descr="http://www.internetsuli.hu/upload/itt_az_elsotil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rnetsuli.hu/upload/itt_az_elsotil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92" w:rsidRPr="005A1B4F" w:rsidRDefault="00270C92" w:rsidP="005A1B4F">
      <w:pPr>
        <w:spacing w:after="0"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70C92" w:rsidRPr="005A1B4F" w:rsidTr="00270C92"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Időszak</w:t>
            </w:r>
          </w:p>
        </w:tc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Fennálló tőketartozás</w:t>
            </w:r>
          </w:p>
        </w:tc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Kamattörlesztés</w:t>
            </w:r>
          </w:p>
        </w:tc>
        <w:tc>
          <w:tcPr>
            <w:tcW w:w="1843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Tőketörlesztés</w:t>
            </w:r>
          </w:p>
        </w:tc>
        <w:tc>
          <w:tcPr>
            <w:tcW w:w="1843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Megmaradó tőketartozás</w:t>
            </w:r>
          </w:p>
        </w:tc>
      </w:tr>
      <w:tr w:rsidR="00270C92" w:rsidRPr="005A1B4F" w:rsidTr="00270C92"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1.</w:t>
            </w:r>
          </w:p>
        </w:tc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100.000</w:t>
            </w:r>
          </w:p>
        </w:tc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6000</w:t>
            </w:r>
          </w:p>
        </w:tc>
        <w:tc>
          <w:tcPr>
            <w:tcW w:w="1843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22.859</w:t>
            </w:r>
          </w:p>
        </w:tc>
        <w:tc>
          <w:tcPr>
            <w:tcW w:w="1843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77.141</w:t>
            </w:r>
          </w:p>
        </w:tc>
      </w:tr>
      <w:tr w:rsidR="00270C92" w:rsidRPr="005A1B4F" w:rsidTr="00270C92"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2.</w:t>
            </w:r>
          </w:p>
        </w:tc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77.141</w:t>
            </w:r>
          </w:p>
        </w:tc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4628</w:t>
            </w:r>
          </w:p>
        </w:tc>
        <w:tc>
          <w:tcPr>
            <w:tcW w:w="1843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24.231</w:t>
            </w:r>
          </w:p>
        </w:tc>
        <w:tc>
          <w:tcPr>
            <w:tcW w:w="1843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52.910</w:t>
            </w:r>
          </w:p>
        </w:tc>
      </w:tr>
      <w:tr w:rsidR="00270C92" w:rsidRPr="005A1B4F" w:rsidTr="00270C92"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3.</w:t>
            </w:r>
          </w:p>
        </w:tc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52.910</w:t>
            </w:r>
          </w:p>
        </w:tc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3175</w:t>
            </w:r>
          </w:p>
        </w:tc>
        <w:tc>
          <w:tcPr>
            <w:tcW w:w="1843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25.684</w:t>
            </w:r>
          </w:p>
        </w:tc>
        <w:tc>
          <w:tcPr>
            <w:tcW w:w="1843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27.226</w:t>
            </w:r>
          </w:p>
        </w:tc>
      </w:tr>
      <w:tr w:rsidR="00270C92" w:rsidRPr="005A1B4F" w:rsidTr="00270C92"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4.</w:t>
            </w:r>
          </w:p>
        </w:tc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27.226</w:t>
            </w:r>
          </w:p>
        </w:tc>
        <w:tc>
          <w:tcPr>
            <w:tcW w:w="1842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1634</w:t>
            </w:r>
          </w:p>
        </w:tc>
        <w:tc>
          <w:tcPr>
            <w:tcW w:w="1843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27.225</w:t>
            </w:r>
          </w:p>
        </w:tc>
        <w:tc>
          <w:tcPr>
            <w:tcW w:w="1843" w:type="dxa"/>
          </w:tcPr>
          <w:p w:rsidR="00270C92" w:rsidRPr="005A1B4F" w:rsidRDefault="00270C92" w:rsidP="005A1B4F">
            <w:pPr>
              <w:spacing w:line="360" w:lineRule="auto"/>
              <w:jc w:val="both"/>
            </w:pPr>
            <w:r w:rsidRPr="005A1B4F">
              <w:t>0</w:t>
            </w:r>
          </w:p>
        </w:tc>
      </w:tr>
    </w:tbl>
    <w:p w:rsidR="00270C92" w:rsidRPr="005A1B4F" w:rsidRDefault="00270C92" w:rsidP="005A1B4F">
      <w:pPr>
        <w:spacing w:after="0" w:line="360" w:lineRule="auto"/>
        <w:jc w:val="both"/>
      </w:pPr>
    </w:p>
    <w:p w:rsidR="005A1B4F" w:rsidRDefault="005A1B4F" w:rsidP="005A1B4F">
      <w:pPr>
        <w:spacing w:after="0" w:line="360" w:lineRule="auto"/>
        <w:jc w:val="both"/>
      </w:pPr>
    </w:p>
    <w:p w:rsidR="00F947E9" w:rsidRPr="005A1B4F" w:rsidRDefault="00F947E9" w:rsidP="005A1B4F">
      <w:pPr>
        <w:spacing w:after="0" w:line="360" w:lineRule="auto"/>
        <w:jc w:val="both"/>
      </w:pPr>
      <w:r w:rsidRPr="005A1B4F">
        <w:t xml:space="preserve">Minden vállalkozásnak célszerű pénzügyi tervet készíteni. Ez arra ad választ, hogy a vállalkozáshoz mikor milyen pénzösszegek érkeznek be, </w:t>
      </w:r>
      <w:r w:rsidR="00F52885" w:rsidRPr="005A1B4F">
        <w:t xml:space="preserve">mire fogják felhasználni, </w:t>
      </w:r>
      <w:r w:rsidR="003129D0" w:rsidRPr="005A1B4F">
        <w:t xml:space="preserve">milyen ütemben, mennyi a szabadon felhasználható pénz, valamint, hogyan fogja a vállalkozás biztosítani a jövedelmezőségét.  </w:t>
      </w:r>
    </w:p>
    <w:p w:rsidR="00D44613" w:rsidRPr="005A1B4F" w:rsidRDefault="003129D0" w:rsidP="005A1B4F">
      <w:pPr>
        <w:tabs>
          <w:tab w:val="left" w:pos="815"/>
        </w:tabs>
        <w:spacing w:after="0" w:line="360" w:lineRule="auto"/>
        <w:jc w:val="both"/>
      </w:pPr>
      <w:r w:rsidRPr="00F90332">
        <w:rPr>
          <w:u w:val="single"/>
        </w:rPr>
        <w:t>Feladat:</w:t>
      </w:r>
      <w:r w:rsidRPr="005A1B4F">
        <w:t xml:space="preserve"> Készíts pénzügyi tervet. Keress vállalkozói hitelajánlatokat, és számolj vele törlesztő részletet, készíts róla prezentációt, és tegyél javaslatot, hogy érdemes-e felvenni. </w:t>
      </w:r>
    </w:p>
    <w:p w:rsidR="005A1B4F" w:rsidRDefault="005A1B4F" w:rsidP="005A1B4F">
      <w:pPr>
        <w:spacing w:after="0" w:line="360" w:lineRule="auto"/>
        <w:jc w:val="both"/>
        <w:rPr>
          <w:b/>
        </w:rPr>
      </w:pPr>
    </w:p>
    <w:p w:rsidR="00F36851" w:rsidRPr="005A1B4F" w:rsidRDefault="00CC5AEA" w:rsidP="005A1B4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5A1B4F">
        <w:rPr>
          <w:b/>
        </w:rPr>
        <w:t>Bizonylatok</w:t>
      </w:r>
      <w:r w:rsidR="000A55D3" w:rsidRPr="005A1B4F">
        <w:rPr>
          <w:b/>
        </w:rPr>
        <w:t>/dokumentumok/megbízások</w:t>
      </w:r>
      <w:r w:rsidRPr="005A1B4F">
        <w:rPr>
          <w:b/>
        </w:rPr>
        <w:t xml:space="preserve"> kiállítása</w:t>
      </w:r>
    </w:p>
    <w:p w:rsidR="005A1B4F" w:rsidRDefault="005A1B4F" w:rsidP="005A1B4F">
      <w:pPr>
        <w:spacing w:after="0" w:line="360" w:lineRule="auto"/>
        <w:jc w:val="both"/>
      </w:pPr>
    </w:p>
    <w:p w:rsidR="00494E64" w:rsidRPr="005A1B4F" w:rsidRDefault="00494E64" w:rsidP="005A1B4F">
      <w:pPr>
        <w:spacing w:after="0" w:line="360" w:lineRule="auto"/>
        <w:jc w:val="both"/>
      </w:pPr>
      <w:r w:rsidRPr="005A1B4F">
        <w:t xml:space="preserve">A bizonylat gazdasági eseményt leíró hiteles dokumentum.  </w:t>
      </w:r>
    </w:p>
    <w:p w:rsidR="00CC5AEA" w:rsidRPr="00F90332" w:rsidRDefault="00494E64" w:rsidP="005A1B4F">
      <w:pPr>
        <w:spacing w:after="0" w:line="360" w:lineRule="auto"/>
        <w:jc w:val="both"/>
        <w:rPr>
          <w:i/>
        </w:rPr>
      </w:pPr>
      <w:r w:rsidRPr="00F90332">
        <w:rPr>
          <w:i/>
        </w:rPr>
        <w:t>S</w:t>
      </w:r>
      <w:r w:rsidR="00CC5AEA" w:rsidRPr="00F90332">
        <w:rPr>
          <w:i/>
        </w:rPr>
        <w:t>zámla</w:t>
      </w:r>
    </w:p>
    <w:p w:rsidR="00200918" w:rsidRPr="005A1B4F" w:rsidRDefault="00200918" w:rsidP="005A1B4F">
      <w:pPr>
        <w:spacing w:after="0" w:line="360" w:lineRule="auto"/>
        <w:jc w:val="both"/>
      </w:pPr>
      <w:r w:rsidRPr="005A1B4F">
        <w:t xml:space="preserve">Olyan bizonylat, amely termék vagy szolgáltatás értékesítésekor, teljesítéskor állítanak kik. Tartalmazza a vevő és az eladó adatait (név, cím, adószám), </w:t>
      </w:r>
      <w:r w:rsidR="00F53A39" w:rsidRPr="005A1B4F">
        <w:t xml:space="preserve">a termék vagy szolgáltatás megnevezését, mennyiségét, értékét, valamint a kifizetésre vonatkozó információkat.  </w:t>
      </w:r>
    </w:p>
    <w:p w:rsidR="00CC5AEA" w:rsidRPr="00F90332" w:rsidRDefault="00494E64" w:rsidP="005A1B4F">
      <w:pPr>
        <w:spacing w:after="0" w:line="360" w:lineRule="auto"/>
        <w:jc w:val="both"/>
        <w:rPr>
          <w:i/>
        </w:rPr>
      </w:pPr>
      <w:r w:rsidRPr="00F90332">
        <w:rPr>
          <w:i/>
        </w:rPr>
        <w:t>N</w:t>
      </w:r>
      <w:r w:rsidR="00CC5AEA" w:rsidRPr="00F90332">
        <w:rPr>
          <w:i/>
        </w:rPr>
        <w:t>yugta</w:t>
      </w:r>
    </w:p>
    <w:p w:rsidR="00F53A39" w:rsidRPr="005A1B4F" w:rsidRDefault="00F53A39" w:rsidP="005A1B4F">
      <w:pPr>
        <w:spacing w:after="0" w:line="360" w:lineRule="auto"/>
        <w:jc w:val="both"/>
      </w:pPr>
      <w:r w:rsidRPr="005A1B4F">
        <w:t xml:space="preserve">A számlával nem összekeverendő. A nyugta a termék vagy a szolgáltatás ellenértékének átadását igazolja. </w:t>
      </w:r>
    </w:p>
    <w:p w:rsidR="00CC5AEA" w:rsidRPr="00F90332" w:rsidRDefault="00494E64" w:rsidP="005A1B4F">
      <w:pPr>
        <w:spacing w:after="0" w:line="360" w:lineRule="auto"/>
        <w:jc w:val="both"/>
        <w:rPr>
          <w:i/>
        </w:rPr>
      </w:pPr>
      <w:r w:rsidRPr="00F90332">
        <w:rPr>
          <w:i/>
        </w:rPr>
        <w:t>P</w:t>
      </w:r>
      <w:r w:rsidR="008427E3" w:rsidRPr="00F90332">
        <w:rPr>
          <w:i/>
        </w:rPr>
        <w:t>énztárbizonylat</w:t>
      </w:r>
    </w:p>
    <w:p w:rsidR="006272FF" w:rsidRPr="005A1B4F" w:rsidRDefault="00040E61" w:rsidP="005A1B4F">
      <w:pPr>
        <w:spacing w:after="0" w:line="360" w:lineRule="auto"/>
        <w:jc w:val="both"/>
      </w:pPr>
      <w:r w:rsidRPr="005A1B4F">
        <w:t>A házipénztárban lévő pénzforgalom dokumentálására szolgálnak a k</w:t>
      </w:r>
      <w:r w:rsidR="008D654C" w:rsidRPr="005A1B4F">
        <w:t xml:space="preserve">iadási és </w:t>
      </w:r>
      <w:r w:rsidR="00A859AD" w:rsidRPr="005A1B4F">
        <w:t>bevétel</w:t>
      </w:r>
      <w:r w:rsidR="00E6024A" w:rsidRPr="005A1B4F">
        <w:t xml:space="preserve">i pénztárbizonylatok. A házipénztárban lévő pénz származhat be- és visszafizetésből valamint bankszámláról való </w:t>
      </w:r>
      <w:proofErr w:type="spellStart"/>
      <w:r w:rsidR="00E6024A" w:rsidRPr="005A1B4F">
        <w:t>kivétből</w:t>
      </w:r>
      <w:proofErr w:type="spellEnd"/>
      <w:r w:rsidR="00E6024A" w:rsidRPr="005A1B4F">
        <w:t>. Számmal és betűv</w:t>
      </w:r>
      <w:r w:rsidR="006272FF" w:rsidRPr="005A1B4F">
        <w:t xml:space="preserve">el is ki kell írni </w:t>
      </w:r>
      <w:r w:rsidR="00E6024A" w:rsidRPr="005A1B4F">
        <w:t xml:space="preserve">a bizonylatokon az összeget, és alá kell íratni a be és kifizetővel. </w:t>
      </w:r>
    </w:p>
    <w:p w:rsidR="006272FF" w:rsidRPr="00F90332" w:rsidRDefault="006272FF" w:rsidP="005A1B4F">
      <w:pPr>
        <w:spacing w:after="0" w:line="360" w:lineRule="auto"/>
        <w:jc w:val="both"/>
        <w:rPr>
          <w:i/>
        </w:rPr>
      </w:pPr>
      <w:r w:rsidRPr="00F90332">
        <w:rPr>
          <w:i/>
        </w:rPr>
        <w:t>Pénztárjelentés</w:t>
      </w:r>
    </w:p>
    <w:p w:rsidR="006272FF" w:rsidRPr="005A1B4F" w:rsidRDefault="006272FF" w:rsidP="005A1B4F">
      <w:pPr>
        <w:spacing w:after="0" w:line="360" w:lineRule="auto"/>
        <w:jc w:val="both"/>
      </w:pPr>
      <w:r w:rsidRPr="005A1B4F">
        <w:t xml:space="preserve">A bevételi és kiadási pénztárbizonylatokat a felmerülésük sorrendjében dokumentálni kell a pénztári nyilvántartásban. </w:t>
      </w:r>
    </w:p>
    <w:p w:rsidR="007A020B" w:rsidRPr="00F90332" w:rsidRDefault="007A020B" w:rsidP="005A1B4F">
      <w:pPr>
        <w:spacing w:after="0" w:line="360" w:lineRule="auto"/>
        <w:jc w:val="both"/>
        <w:rPr>
          <w:i/>
        </w:rPr>
      </w:pPr>
      <w:r w:rsidRPr="00F90332">
        <w:rPr>
          <w:i/>
        </w:rPr>
        <w:t>Átutalási megbízás</w:t>
      </w:r>
    </w:p>
    <w:p w:rsidR="007A020B" w:rsidRDefault="000A55D3" w:rsidP="005A1B4F">
      <w:pPr>
        <w:spacing w:after="0" w:line="360" w:lineRule="auto"/>
        <w:jc w:val="both"/>
      </w:pPr>
      <w:r w:rsidRPr="005A1B4F">
        <w:t xml:space="preserve">Az átutaló megbízást ad a bankjának, hogy a saját bankszámlájának terhére a másik fél, vagyis a jogosult bakszámlájának javára az adott összeget utalja át. Leggyakrabban áru vagy szolgáltatás ellenértékének a kifizetésére használjuk vagy egyéb kötelezettségek (pl. költségvetési befizetések) kifizetésére használjuk.  </w:t>
      </w:r>
    </w:p>
    <w:p w:rsidR="005A1B4F" w:rsidRDefault="005A1B4F" w:rsidP="005A1B4F">
      <w:pPr>
        <w:spacing w:after="0" w:line="360" w:lineRule="auto"/>
        <w:jc w:val="both"/>
      </w:pPr>
    </w:p>
    <w:p w:rsidR="005A1B4F" w:rsidRDefault="005A1B4F" w:rsidP="005A1B4F">
      <w:pPr>
        <w:spacing w:after="0" w:line="360" w:lineRule="auto"/>
        <w:jc w:val="both"/>
      </w:pPr>
    </w:p>
    <w:p w:rsidR="005A1B4F" w:rsidRDefault="005A1B4F" w:rsidP="005A1B4F">
      <w:pPr>
        <w:spacing w:after="0" w:line="360" w:lineRule="auto"/>
        <w:jc w:val="both"/>
      </w:pPr>
    </w:p>
    <w:p w:rsidR="005A1B4F" w:rsidRPr="005A1B4F" w:rsidRDefault="005A1B4F" w:rsidP="005A1B4F">
      <w:pPr>
        <w:spacing w:after="0" w:line="360" w:lineRule="auto"/>
        <w:jc w:val="both"/>
      </w:pPr>
    </w:p>
    <w:p w:rsidR="008427E3" w:rsidRPr="005A1B4F" w:rsidRDefault="008427E3" w:rsidP="005A1B4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5A1B4F">
        <w:rPr>
          <w:b/>
        </w:rPr>
        <w:lastRenderedPageBreak/>
        <w:t>Adózás</w:t>
      </w:r>
    </w:p>
    <w:p w:rsidR="00D44613" w:rsidRPr="005A1B4F" w:rsidRDefault="00D44613" w:rsidP="005A1B4F">
      <w:pPr>
        <w:spacing w:after="0" w:line="360" w:lineRule="auto"/>
        <w:jc w:val="both"/>
        <w:rPr>
          <w:i/>
        </w:rPr>
      </w:pPr>
      <w:r w:rsidRPr="005A1B4F">
        <w:rPr>
          <w:i/>
        </w:rPr>
        <w:t>Általános forgalmi adó</w:t>
      </w:r>
    </w:p>
    <w:p w:rsidR="007A5E47" w:rsidRPr="005A1B4F" w:rsidRDefault="007A5E47" w:rsidP="005A1B4F">
      <w:pPr>
        <w:spacing w:after="0" w:line="360" w:lineRule="auto"/>
        <w:jc w:val="both"/>
      </w:pPr>
      <w:r w:rsidRPr="005A1B4F">
        <w:t xml:space="preserve">Ha magánszemélyként vásárolunk valamit, minden esetben megfizetjük az áfát. Az az egyik fő jellemzője ennek az adónemnek, mindig a legvégső fogyasztót terheli. Ezt az adót minden esetben meg kell fizetni, amikor árut vagy szolgáltatást adnak el, vagyis árbevétel keletkezik. A vevői vásárlások után azok áfa tartalmát a vállalkozás köteles megfizetni az adóhatóság felé, a szállítói számlák áfa tartalmát pedig visszaigényelheti. </w:t>
      </w:r>
    </w:p>
    <w:p w:rsidR="007A5E47" w:rsidRPr="005A1B4F" w:rsidRDefault="007A5E47" w:rsidP="005A1B4F">
      <w:pPr>
        <w:spacing w:after="0" w:line="360" w:lineRule="auto"/>
        <w:jc w:val="both"/>
      </w:pPr>
      <w:r w:rsidRPr="005A1B4F">
        <w:rPr>
          <w:u w:val="single"/>
        </w:rPr>
        <w:t>Feladat:</w:t>
      </w:r>
      <w:r w:rsidRPr="005A1B4F">
        <w:t xml:space="preserve"> </w:t>
      </w:r>
      <w:r w:rsidR="00424D48" w:rsidRPr="005A1B4F">
        <w:t xml:space="preserve">számoljuk ki a vevői és szállítói áfát egy adott időszakra, valamint a befizetendő áfát. </w:t>
      </w:r>
    </w:p>
    <w:p w:rsidR="007A5E47" w:rsidRPr="005A1B4F" w:rsidRDefault="007A5E47" w:rsidP="005A1B4F">
      <w:pPr>
        <w:spacing w:after="0" w:line="360" w:lineRule="auto"/>
        <w:jc w:val="both"/>
        <w:rPr>
          <w:i/>
        </w:rPr>
      </w:pPr>
      <w:r w:rsidRPr="005A1B4F">
        <w:rPr>
          <w:i/>
        </w:rPr>
        <w:t>Járulékok</w:t>
      </w:r>
    </w:p>
    <w:p w:rsidR="00D44613" w:rsidRPr="005A1B4F" w:rsidRDefault="00424D48" w:rsidP="005A1B4F">
      <w:pPr>
        <w:spacing w:after="0" w:line="360" w:lineRule="auto"/>
        <w:jc w:val="both"/>
      </w:pPr>
      <w:r w:rsidRPr="005A1B4F">
        <w:t xml:space="preserve">Munkáltatót terhelő járulék </w:t>
      </w:r>
    </w:p>
    <w:p w:rsidR="00424D48" w:rsidRPr="005A1B4F" w:rsidRDefault="00424D48" w:rsidP="005A1B4F">
      <w:pPr>
        <w:spacing w:after="0" w:line="360" w:lineRule="auto"/>
        <w:jc w:val="both"/>
      </w:pPr>
      <w:r w:rsidRPr="005A1B4F">
        <w:t>Szociális hozzájárulás 27%</w:t>
      </w:r>
    </w:p>
    <w:p w:rsidR="00424D48" w:rsidRPr="005A1B4F" w:rsidRDefault="00424D48" w:rsidP="005A1B4F">
      <w:pPr>
        <w:spacing w:after="0" w:line="360" w:lineRule="auto"/>
        <w:jc w:val="both"/>
      </w:pPr>
      <w:r w:rsidRPr="005A1B4F">
        <w:t>Szakképzési hozzájárulás 1,5%</w:t>
      </w:r>
    </w:p>
    <w:p w:rsidR="00424D48" w:rsidRDefault="00424D48" w:rsidP="005A1B4F">
      <w:pPr>
        <w:spacing w:after="0" w:line="360" w:lineRule="auto"/>
        <w:jc w:val="both"/>
      </w:pPr>
      <w:r w:rsidRPr="005A1B4F">
        <w:t xml:space="preserve">Rehabilitációs hozzájárulás </w:t>
      </w:r>
      <w:r w:rsidR="0066690D" w:rsidRPr="005A1B4F">
        <w:t>964.500 Ft/fő/év</w:t>
      </w:r>
    </w:p>
    <w:p w:rsidR="005A1B4F" w:rsidRPr="00F90332" w:rsidRDefault="005A1B4F" w:rsidP="005A1B4F">
      <w:pPr>
        <w:spacing w:after="0" w:line="360" w:lineRule="auto"/>
        <w:jc w:val="both"/>
      </w:pPr>
      <w:r w:rsidRPr="005A1B4F">
        <w:rPr>
          <w:u w:val="single"/>
        </w:rPr>
        <w:t xml:space="preserve">Feladat: </w:t>
      </w:r>
      <w:r w:rsidRPr="00F90332">
        <w:t>számoljuk ki, hogy mennyi járulékot kell fizetni a vállalatnak egy adott hónapban a dolgozók után</w:t>
      </w:r>
    </w:p>
    <w:p w:rsidR="00CC5AEA" w:rsidRPr="005A1B4F" w:rsidRDefault="00CC5AEA" w:rsidP="005A1B4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5A1B4F">
        <w:rPr>
          <w:b/>
        </w:rPr>
        <w:t>Statisztikai elemzés</w:t>
      </w:r>
    </w:p>
    <w:p w:rsidR="005A1B4F" w:rsidRDefault="005A1B4F" w:rsidP="005A1B4F">
      <w:pPr>
        <w:spacing w:after="0" w:line="360" w:lineRule="auto"/>
        <w:jc w:val="both"/>
      </w:pPr>
    </w:p>
    <w:p w:rsidR="00BC4ED7" w:rsidRPr="005A1B4F" w:rsidRDefault="00BC4ED7" w:rsidP="005A1B4F">
      <w:pPr>
        <w:spacing w:after="0" w:line="360" w:lineRule="auto"/>
        <w:jc w:val="both"/>
      </w:pPr>
      <w:r w:rsidRPr="005A1B4F">
        <w:t xml:space="preserve">Nem célom felsorolni az összes statisztikai mutatót, csupán néhányat, amivel lehet elemezni </w:t>
      </w:r>
      <w:proofErr w:type="gramStart"/>
      <w:r w:rsidRPr="005A1B4F">
        <w:t>a</w:t>
      </w:r>
      <w:proofErr w:type="gramEnd"/>
      <w:r w:rsidRPr="005A1B4F">
        <w:t xml:space="preserve"> </w:t>
      </w:r>
      <w:proofErr w:type="gramStart"/>
      <w:r w:rsidRPr="005A1B4F">
        <w:t>vállalat</w:t>
      </w:r>
      <w:proofErr w:type="gramEnd"/>
      <w:r w:rsidRPr="005A1B4F">
        <w:t xml:space="preserve"> működését. </w:t>
      </w:r>
    </w:p>
    <w:p w:rsidR="00B84D7F" w:rsidRPr="005A1B4F" w:rsidRDefault="00B84D7F" w:rsidP="005A1B4F">
      <w:pPr>
        <w:spacing w:after="0" w:line="360" w:lineRule="auto"/>
        <w:jc w:val="both"/>
      </w:pPr>
      <w:r w:rsidRPr="005A1B4F">
        <w:t xml:space="preserve">Mind a bázis mind a láncviszonyszámok dinamikus viszonyszámok. Segítségükkel különböző időszakok adatait hasonlíthatjuk össze.   </w:t>
      </w:r>
    </w:p>
    <w:p w:rsidR="00CC5E9E" w:rsidRPr="00F90332" w:rsidRDefault="00CC5E9E" w:rsidP="005A1B4F">
      <w:pPr>
        <w:spacing w:after="0" w:line="360" w:lineRule="auto"/>
        <w:jc w:val="both"/>
        <w:rPr>
          <w:i/>
        </w:rPr>
      </w:pPr>
      <w:r w:rsidRPr="00F90332">
        <w:rPr>
          <w:i/>
        </w:rPr>
        <w:t>Bázisviszonyszámok</w:t>
      </w:r>
    </w:p>
    <w:p w:rsidR="00C61A7A" w:rsidRPr="005A1B4F" w:rsidRDefault="00B84D7F" w:rsidP="005A1B4F">
      <w:pPr>
        <w:spacing w:after="0" w:line="360" w:lineRule="auto"/>
        <w:jc w:val="both"/>
      </w:pPr>
      <w:r w:rsidRPr="005A1B4F">
        <w:t>Az összes időszak adatát egy adott bázis időponthoz hasonlítjuk, ez a bázis adat.</w:t>
      </w:r>
    </w:p>
    <w:p w:rsidR="00CC5E9E" w:rsidRPr="00F90332" w:rsidRDefault="00CC5E9E" w:rsidP="005A1B4F">
      <w:pPr>
        <w:spacing w:after="0" w:line="360" w:lineRule="auto"/>
        <w:jc w:val="both"/>
        <w:rPr>
          <w:i/>
        </w:rPr>
      </w:pPr>
      <w:r w:rsidRPr="00F90332">
        <w:rPr>
          <w:i/>
        </w:rPr>
        <w:t>Láncviszonyszámok</w:t>
      </w:r>
    </w:p>
    <w:p w:rsidR="00C61A7A" w:rsidRPr="005A1B4F" w:rsidRDefault="00B84D7F" w:rsidP="005A1B4F">
      <w:pPr>
        <w:spacing w:after="0" w:line="360" w:lineRule="auto"/>
        <w:jc w:val="both"/>
      </w:pPr>
      <w:r w:rsidRPr="005A1B4F">
        <w:t xml:space="preserve">Az adott időszakok adatait mindig az előző időszak adataihoz viszonyítjuk. </w:t>
      </w:r>
    </w:p>
    <w:p w:rsidR="00CC5E9E" w:rsidRPr="00F90332" w:rsidRDefault="00CC5E9E" w:rsidP="005A1B4F">
      <w:pPr>
        <w:spacing w:after="0" w:line="360" w:lineRule="auto"/>
        <w:jc w:val="both"/>
        <w:rPr>
          <w:i/>
        </w:rPr>
      </w:pPr>
      <w:r w:rsidRPr="00F90332">
        <w:rPr>
          <w:i/>
        </w:rPr>
        <w:t>Megoszlási viszonyszámok</w:t>
      </w:r>
    </w:p>
    <w:p w:rsidR="00C61A7A" w:rsidRPr="005A1B4F" w:rsidRDefault="00584793" w:rsidP="005A1B4F">
      <w:pPr>
        <w:spacing w:after="0" w:line="360" w:lineRule="auto"/>
        <w:jc w:val="both"/>
      </w:pPr>
      <w:r w:rsidRPr="005A1B4F">
        <w:t xml:space="preserve">Egy adott sokaságon belül egy részsokaságot viszonyítunk a teljes sokasághoz. </w:t>
      </w:r>
    </w:p>
    <w:p w:rsidR="00C61A7A" w:rsidRPr="005A1B4F" w:rsidRDefault="00C61A7A" w:rsidP="005A1B4F">
      <w:pPr>
        <w:spacing w:after="0" w:line="360" w:lineRule="auto"/>
        <w:jc w:val="both"/>
      </w:pPr>
      <w:r w:rsidRPr="005A1B4F">
        <w:t xml:space="preserve">A fenti </w:t>
      </w:r>
      <w:r w:rsidR="00B84D7F" w:rsidRPr="005A1B4F">
        <w:t>viszonyszámok segítségével lehet a vállalati l</w:t>
      </w:r>
      <w:r w:rsidR="00B96CA4" w:rsidRPr="005A1B4F">
        <w:t>étszám</w:t>
      </w:r>
      <w:r w:rsidR="00B84D7F" w:rsidRPr="005A1B4F">
        <w:t>ot elemezni, valamint a terv és tény adatokat</w:t>
      </w:r>
      <w:r w:rsidR="00493748" w:rsidRPr="005A1B4F">
        <w:t xml:space="preserve"> ö</w:t>
      </w:r>
      <w:r w:rsidR="00B84D7F" w:rsidRPr="005A1B4F">
        <w:t xml:space="preserve">sszehasonlítani. </w:t>
      </w:r>
    </w:p>
    <w:p w:rsidR="00F63D15" w:rsidRPr="00F90332" w:rsidRDefault="00F63D15" w:rsidP="005A1B4F">
      <w:pPr>
        <w:spacing w:after="0" w:line="360" w:lineRule="auto"/>
        <w:jc w:val="both"/>
        <w:rPr>
          <w:i/>
        </w:rPr>
      </w:pPr>
      <w:proofErr w:type="spellStart"/>
      <w:r w:rsidRPr="00F90332">
        <w:rPr>
          <w:i/>
        </w:rPr>
        <w:t>Ár-érték-volumenidex</w:t>
      </w:r>
      <w:proofErr w:type="spellEnd"/>
      <w:r w:rsidRPr="00F90332">
        <w:rPr>
          <w:i/>
        </w:rPr>
        <w:t xml:space="preserve"> </w:t>
      </w:r>
    </w:p>
    <w:p w:rsidR="00743F82" w:rsidRPr="00F90332" w:rsidRDefault="00493748" w:rsidP="005A1B4F">
      <w:pPr>
        <w:spacing w:after="0" w:line="360" w:lineRule="auto"/>
        <w:jc w:val="both"/>
        <w:rPr>
          <w:i/>
        </w:rPr>
      </w:pPr>
      <w:r w:rsidRPr="00F90332">
        <w:rPr>
          <w:i/>
        </w:rPr>
        <w:t>Árindex</w:t>
      </w:r>
    </w:p>
    <w:p w:rsidR="00522B49" w:rsidRPr="005A1B4F" w:rsidRDefault="00522B49" w:rsidP="005A1B4F">
      <w:pPr>
        <w:spacing w:after="0" w:line="360" w:lineRule="auto"/>
        <w:jc w:val="both"/>
      </w:pPr>
      <w:r w:rsidRPr="005A1B4F">
        <w:t>Azt mutatja meg, hogy változott a termelés/értékesítés értéke bázisidőszakról tárgyidőszakra, csak az ár változásának hatására.</w:t>
      </w:r>
    </w:p>
    <w:p w:rsidR="00493748" w:rsidRPr="00F90332" w:rsidRDefault="00493748" w:rsidP="005A1B4F">
      <w:pPr>
        <w:spacing w:after="0" w:line="360" w:lineRule="auto"/>
        <w:jc w:val="both"/>
        <w:rPr>
          <w:i/>
        </w:rPr>
      </w:pPr>
      <w:r w:rsidRPr="00F90332">
        <w:rPr>
          <w:i/>
        </w:rPr>
        <w:t>Volumenindex</w:t>
      </w:r>
    </w:p>
    <w:p w:rsidR="00522B49" w:rsidRPr="005A1B4F" w:rsidRDefault="00522B49" w:rsidP="005A1B4F">
      <w:pPr>
        <w:spacing w:after="0" w:line="360" w:lineRule="auto"/>
        <w:jc w:val="both"/>
      </w:pPr>
      <w:r w:rsidRPr="005A1B4F">
        <w:lastRenderedPageBreak/>
        <w:t xml:space="preserve">Azt mutatja meg, hogy változott a termelés/értékesítés értéke bázisidőszakról tárgyidőszakra, csak </w:t>
      </w:r>
      <w:proofErr w:type="gramStart"/>
      <w:r w:rsidRPr="005A1B4F">
        <w:t>a</w:t>
      </w:r>
      <w:proofErr w:type="gramEnd"/>
      <w:r w:rsidRPr="005A1B4F">
        <w:t xml:space="preserve"> </w:t>
      </w:r>
      <w:proofErr w:type="gramStart"/>
      <w:r w:rsidRPr="005A1B4F">
        <w:t>mennyiség</w:t>
      </w:r>
      <w:proofErr w:type="gramEnd"/>
      <w:r w:rsidRPr="005A1B4F">
        <w:t xml:space="preserve"> változásának hatására.</w:t>
      </w:r>
    </w:p>
    <w:p w:rsidR="00493748" w:rsidRPr="00F90332" w:rsidRDefault="00493748" w:rsidP="005A1B4F">
      <w:pPr>
        <w:spacing w:after="0" w:line="360" w:lineRule="auto"/>
        <w:jc w:val="both"/>
        <w:rPr>
          <w:i/>
        </w:rPr>
      </w:pPr>
      <w:r w:rsidRPr="00F90332">
        <w:rPr>
          <w:i/>
        </w:rPr>
        <w:t>Értékindex</w:t>
      </w:r>
    </w:p>
    <w:p w:rsidR="00493748" w:rsidRPr="005A1B4F" w:rsidRDefault="00493748" w:rsidP="005A1B4F">
      <w:pPr>
        <w:spacing w:after="0" w:line="360" w:lineRule="auto"/>
        <w:jc w:val="both"/>
      </w:pPr>
      <w:r w:rsidRPr="005A1B4F">
        <w:t xml:space="preserve">Azt mutatja meg, hogyan változott az </w:t>
      </w:r>
      <w:r w:rsidR="00522B49" w:rsidRPr="005A1B4F">
        <w:t>egység</w:t>
      </w:r>
      <w:r w:rsidRPr="005A1B4F">
        <w:t xml:space="preserve">ár és a mennyiség változásának a hatására termelés/értékesítés értéke bázisidőszakról tárgyidőszakra. </w:t>
      </w:r>
    </w:p>
    <w:p w:rsidR="00F90332" w:rsidRDefault="00F90332" w:rsidP="005A1B4F">
      <w:pPr>
        <w:spacing w:after="0" w:line="360" w:lineRule="auto"/>
        <w:jc w:val="both"/>
      </w:pPr>
    </w:p>
    <w:p w:rsidR="00F90332" w:rsidRPr="00F90332" w:rsidRDefault="00F90332" w:rsidP="005A1B4F">
      <w:pPr>
        <w:spacing w:after="0" w:line="360" w:lineRule="auto"/>
        <w:jc w:val="both"/>
        <w:rPr>
          <w:i/>
        </w:rPr>
      </w:pPr>
      <w:r w:rsidRPr="00F90332">
        <w:rPr>
          <w:i/>
        </w:rPr>
        <w:t>Mutatószámok a vállalatok életében</w:t>
      </w:r>
    </w:p>
    <w:p w:rsidR="008427E3" w:rsidRPr="005A1B4F" w:rsidRDefault="00634F8B" w:rsidP="005A1B4F">
      <w:pPr>
        <w:spacing w:after="0" w:line="360" w:lineRule="auto"/>
        <w:jc w:val="both"/>
      </w:pPr>
      <w:r w:rsidRPr="005A1B4F">
        <w:t>Eredményszínvonal</w:t>
      </w:r>
      <w:r w:rsidR="00493748" w:rsidRPr="005A1B4F">
        <w:t xml:space="preserve"> = Eredmény / Bevétel</w:t>
      </w:r>
    </w:p>
    <w:p w:rsidR="00634F8B" w:rsidRPr="005A1B4F" w:rsidRDefault="00634F8B" w:rsidP="005A1B4F">
      <w:pPr>
        <w:spacing w:after="0" w:line="360" w:lineRule="auto"/>
        <w:jc w:val="both"/>
      </w:pPr>
      <w:r w:rsidRPr="005A1B4F">
        <w:t>Költségszínvonal</w:t>
      </w:r>
      <w:r w:rsidR="00493748" w:rsidRPr="005A1B4F">
        <w:t xml:space="preserve"> = Költség / Bevétel</w:t>
      </w:r>
    </w:p>
    <w:p w:rsidR="00634F8B" w:rsidRPr="005A1B4F" w:rsidRDefault="00634F8B" w:rsidP="005A1B4F">
      <w:pPr>
        <w:spacing w:after="0" w:line="360" w:lineRule="auto"/>
        <w:jc w:val="both"/>
      </w:pPr>
      <w:r w:rsidRPr="005A1B4F">
        <w:t>Átlagbér</w:t>
      </w:r>
      <w:r w:rsidR="00743F82" w:rsidRPr="005A1B4F">
        <w:t xml:space="preserve"> = Kifizetett bérek összege egy adott időszakban (hó) / létszám</w:t>
      </w:r>
    </w:p>
    <w:p w:rsidR="00634F8B" w:rsidRPr="005A1B4F" w:rsidRDefault="00634F8B" w:rsidP="005A1B4F">
      <w:pPr>
        <w:spacing w:after="0" w:line="360" w:lineRule="auto"/>
        <w:jc w:val="both"/>
      </w:pPr>
      <w:r w:rsidRPr="005A1B4F">
        <w:t xml:space="preserve">Fedezeti </w:t>
      </w:r>
      <w:proofErr w:type="gramStart"/>
      <w:r w:rsidRPr="005A1B4F">
        <w:t>pont számítás</w:t>
      </w:r>
      <w:proofErr w:type="gramEnd"/>
    </w:p>
    <w:p w:rsidR="003D2411" w:rsidRPr="005A1B4F" w:rsidRDefault="003D2411" w:rsidP="005A1B4F">
      <w:pPr>
        <w:spacing w:after="0" w:line="360" w:lineRule="auto"/>
        <w:jc w:val="both"/>
      </w:pPr>
      <w:r w:rsidRPr="005A1B4F">
        <w:t>Ezen pont elérése után</w:t>
      </w:r>
      <w:r w:rsidR="00E55063" w:rsidRPr="005A1B4F">
        <w:t xml:space="preserve"> a vállalkozás nyereséges</w:t>
      </w:r>
      <w:r w:rsidR="00405F19" w:rsidRPr="005A1B4F">
        <w:t>, vagyis az árbevétel mellett az eredmény nulla</w:t>
      </w:r>
      <w:r w:rsidR="00E55063" w:rsidRPr="005A1B4F">
        <w:t xml:space="preserve">. </w:t>
      </w:r>
      <w:r w:rsidR="00405F19" w:rsidRPr="005A1B4F">
        <w:t>Számítása: Árbevétel – változó költség = Fedezeti összeg – fix költségek = 0</w:t>
      </w:r>
    </w:p>
    <w:p w:rsidR="00634F8B" w:rsidRPr="005A1B4F" w:rsidRDefault="00634F8B" w:rsidP="005A1B4F">
      <w:pPr>
        <w:spacing w:after="0" w:line="360" w:lineRule="auto"/>
        <w:jc w:val="both"/>
      </w:pPr>
      <w:r w:rsidRPr="005A1B4F">
        <w:t>Átlagkészlet</w:t>
      </w:r>
      <w:r w:rsidR="00943F1E" w:rsidRPr="005A1B4F">
        <w:t xml:space="preserve"> = nyitó készletállomány fele + köztes készletnagyság + záró idősza</w:t>
      </w:r>
      <w:r w:rsidR="00B069CD" w:rsidRPr="005A1B4F">
        <w:t>k készletállomány fele / értékek száma</w:t>
      </w:r>
      <w:r w:rsidR="00943F1E" w:rsidRPr="005A1B4F">
        <w:t xml:space="preserve"> – 1</w:t>
      </w:r>
    </w:p>
    <w:p w:rsidR="00634F8B" w:rsidRPr="005A1B4F" w:rsidRDefault="00634F8B" w:rsidP="005A1B4F">
      <w:pPr>
        <w:spacing w:after="0" w:line="360" w:lineRule="auto"/>
        <w:jc w:val="both"/>
      </w:pPr>
      <w:r w:rsidRPr="005A1B4F">
        <w:t>Termelékenység</w:t>
      </w:r>
      <w:r w:rsidR="00743F82" w:rsidRPr="005A1B4F">
        <w:t xml:space="preserve"> = 1 főre jutó bevétel = létszám / bevétel egy adott időszakban (hó)</w:t>
      </w:r>
    </w:p>
    <w:p w:rsidR="00E37893" w:rsidRPr="005A1B4F" w:rsidRDefault="00E37893" w:rsidP="005A1B4F">
      <w:pPr>
        <w:spacing w:after="0" w:line="360" w:lineRule="auto"/>
        <w:jc w:val="both"/>
      </w:pPr>
    </w:p>
    <w:p w:rsidR="00E37893" w:rsidRDefault="00E37893" w:rsidP="005A1B4F">
      <w:pPr>
        <w:spacing w:after="0" w:line="360" w:lineRule="auto"/>
        <w:jc w:val="both"/>
        <w:rPr>
          <w:b/>
        </w:rPr>
      </w:pPr>
    </w:p>
    <w:p w:rsidR="0040652B" w:rsidRDefault="0040652B" w:rsidP="005A1B4F">
      <w:pPr>
        <w:spacing w:after="0" w:line="360" w:lineRule="auto"/>
        <w:jc w:val="both"/>
        <w:rPr>
          <w:b/>
        </w:rPr>
      </w:pPr>
    </w:p>
    <w:p w:rsidR="0040652B" w:rsidRDefault="0040652B" w:rsidP="005A1B4F">
      <w:pPr>
        <w:spacing w:after="0" w:line="360" w:lineRule="auto"/>
        <w:jc w:val="both"/>
        <w:rPr>
          <w:b/>
        </w:rPr>
      </w:pPr>
    </w:p>
    <w:p w:rsidR="0040652B" w:rsidRDefault="0040652B" w:rsidP="005A1B4F">
      <w:pPr>
        <w:spacing w:after="0" w:line="360" w:lineRule="auto"/>
        <w:jc w:val="both"/>
        <w:rPr>
          <w:b/>
        </w:rPr>
      </w:pPr>
    </w:p>
    <w:p w:rsidR="0040652B" w:rsidRDefault="0040652B" w:rsidP="005A1B4F">
      <w:pPr>
        <w:spacing w:after="0" w:line="360" w:lineRule="auto"/>
        <w:jc w:val="both"/>
        <w:rPr>
          <w:b/>
        </w:rPr>
      </w:pPr>
    </w:p>
    <w:p w:rsidR="0040652B" w:rsidRDefault="0040652B" w:rsidP="005A1B4F">
      <w:pPr>
        <w:spacing w:after="0" w:line="360" w:lineRule="auto"/>
        <w:jc w:val="both"/>
        <w:rPr>
          <w:b/>
        </w:rPr>
      </w:pPr>
    </w:p>
    <w:p w:rsidR="0040652B" w:rsidRDefault="0040652B" w:rsidP="005A1B4F">
      <w:pPr>
        <w:spacing w:after="0" w:line="360" w:lineRule="auto"/>
        <w:jc w:val="both"/>
        <w:rPr>
          <w:b/>
        </w:rPr>
      </w:pPr>
    </w:p>
    <w:p w:rsidR="0040652B" w:rsidRDefault="0040652B" w:rsidP="005A1B4F">
      <w:pPr>
        <w:spacing w:after="0" w:line="360" w:lineRule="auto"/>
        <w:jc w:val="both"/>
        <w:rPr>
          <w:b/>
        </w:rPr>
      </w:pPr>
    </w:p>
    <w:p w:rsidR="0040652B" w:rsidRDefault="0040652B" w:rsidP="005A1B4F">
      <w:pPr>
        <w:spacing w:after="0" w:line="360" w:lineRule="auto"/>
        <w:jc w:val="both"/>
        <w:rPr>
          <w:b/>
        </w:rPr>
      </w:pPr>
    </w:p>
    <w:p w:rsidR="0040652B" w:rsidRDefault="0040652B" w:rsidP="005A1B4F">
      <w:pPr>
        <w:spacing w:after="0" w:line="360" w:lineRule="auto"/>
        <w:jc w:val="both"/>
        <w:rPr>
          <w:b/>
        </w:rPr>
      </w:pPr>
    </w:p>
    <w:p w:rsidR="0040652B" w:rsidRDefault="0040652B" w:rsidP="005A1B4F">
      <w:pPr>
        <w:spacing w:after="0" w:line="360" w:lineRule="auto"/>
        <w:jc w:val="both"/>
        <w:rPr>
          <w:b/>
        </w:rPr>
      </w:pPr>
    </w:p>
    <w:p w:rsidR="0040652B" w:rsidRDefault="0040652B" w:rsidP="005A1B4F">
      <w:pPr>
        <w:spacing w:after="0" w:line="360" w:lineRule="auto"/>
        <w:jc w:val="both"/>
        <w:rPr>
          <w:b/>
        </w:rPr>
      </w:pPr>
    </w:p>
    <w:p w:rsidR="0040652B" w:rsidRDefault="009660A5" w:rsidP="005A1B4F">
      <w:pPr>
        <w:spacing w:after="0" w:line="360" w:lineRule="auto"/>
        <w:jc w:val="both"/>
      </w:pPr>
      <w:r>
        <w:t xml:space="preserve">Felhasznált </w:t>
      </w:r>
      <w:r w:rsidR="00093FF8">
        <w:t>irodalom</w:t>
      </w:r>
      <w:bookmarkStart w:id="0" w:name="_GoBack"/>
      <w:bookmarkEnd w:id="0"/>
      <w:r w:rsidR="0040652B" w:rsidRPr="0040652B">
        <w:t xml:space="preserve">: </w:t>
      </w:r>
    </w:p>
    <w:p w:rsidR="0040652B" w:rsidRPr="0040652B" w:rsidRDefault="0040652B" w:rsidP="0040652B">
      <w:pPr>
        <w:pStyle w:val="Listaszerbekezds"/>
        <w:numPr>
          <w:ilvl w:val="0"/>
          <w:numId w:val="2"/>
        </w:numPr>
        <w:spacing w:after="0" w:line="360" w:lineRule="auto"/>
        <w:jc w:val="both"/>
      </w:pPr>
      <w:r w:rsidRPr="0040652B">
        <w:t>Lőrincz Krisztián: a vállalkozások pénzügyi feladatai</w:t>
      </w:r>
      <w:r>
        <w:t>,</w:t>
      </w:r>
      <w:r w:rsidRPr="0040652B">
        <w:t xml:space="preserve"> 2008. Budapest. </w:t>
      </w:r>
      <w:r w:rsidRPr="0040652B">
        <w:rPr>
          <w:rFonts w:cs="LucidaSansUnicode"/>
        </w:rPr>
        <w:t>Nemzeti Szakképzési és Felnőttképzési Intézet</w:t>
      </w:r>
    </w:p>
    <w:p w:rsidR="0040652B" w:rsidRPr="0040652B" w:rsidRDefault="0040652B" w:rsidP="0040652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ucida Sans Unicode"/>
        </w:rPr>
      </w:pPr>
      <w:r w:rsidRPr="0040652B">
        <w:rPr>
          <w:rFonts w:cs="Lucida Sans Unicode"/>
        </w:rPr>
        <w:t>Bernáth Julianna</w:t>
      </w:r>
      <w:r>
        <w:rPr>
          <w:rFonts w:cs="Lucida Sans Unicode"/>
        </w:rPr>
        <w:t xml:space="preserve">: </w:t>
      </w:r>
      <w:r w:rsidRPr="0040652B">
        <w:rPr>
          <w:rFonts w:cs="Lucida Sans Unicode"/>
        </w:rPr>
        <w:t>Alapvető statisztikai módszerek a</w:t>
      </w:r>
      <w:r>
        <w:rPr>
          <w:rFonts w:cs="Lucida Sans Unicode"/>
        </w:rPr>
        <w:t xml:space="preserve"> </w:t>
      </w:r>
      <w:r w:rsidRPr="0040652B">
        <w:rPr>
          <w:rFonts w:cs="Lucida Sans Unicode"/>
        </w:rPr>
        <w:t>vállalkozás tevékenységét érintő</w:t>
      </w:r>
    </w:p>
    <w:p w:rsidR="0040652B" w:rsidRPr="0040652B" w:rsidRDefault="0040652B" w:rsidP="009660A5">
      <w:pPr>
        <w:pStyle w:val="Listaszerbekezds"/>
        <w:spacing w:after="0" w:line="360" w:lineRule="auto"/>
        <w:jc w:val="both"/>
      </w:pPr>
      <w:proofErr w:type="gramStart"/>
      <w:r w:rsidRPr="0040652B">
        <w:rPr>
          <w:rFonts w:cs="Lucida Sans Unicode"/>
        </w:rPr>
        <w:t>javaslatok</w:t>
      </w:r>
      <w:proofErr w:type="gramEnd"/>
      <w:r w:rsidRPr="0040652B">
        <w:rPr>
          <w:rFonts w:cs="Lucida Sans Unicode"/>
        </w:rPr>
        <w:t xml:space="preserve"> előkészítéséhez</w:t>
      </w:r>
      <w:r>
        <w:rPr>
          <w:rFonts w:cs="Lucida Sans Unicode"/>
        </w:rPr>
        <w:t xml:space="preserve">, </w:t>
      </w:r>
      <w:r w:rsidRPr="0040652B">
        <w:t xml:space="preserve">2008. Budapest. </w:t>
      </w:r>
      <w:r w:rsidRPr="0040652B">
        <w:rPr>
          <w:rFonts w:cs="LucidaSansUnicode"/>
        </w:rPr>
        <w:t>Nemzeti Szakképzési és Felnőttképzési Intézet</w:t>
      </w:r>
    </w:p>
    <w:p w:rsidR="0040652B" w:rsidRPr="0040652B" w:rsidRDefault="0040652B" w:rsidP="009660A5">
      <w:pPr>
        <w:spacing w:after="0" w:line="360" w:lineRule="auto"/>
        <w:jc w:val="both"/>
      </w:pPr>
    </w:p>
    <w:sectPr w:rsidR="0040652B" w:rsidRPr="004065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DC" w:rsidRDefault="00DA14DC" w:rsidP="005A1B4F">
      <w:pPr>
        <w:spacing w:after="0" w:line="240" w:lineRule="auto"/>
      </w:pPr>
      <w:r>
        <w:separator/>
      </w:r>
    </w:p>
  </w:endnote>
  <w:endnote w:type="continuationSeparator" w:id="0">
    <w:p w:rsidR="00DA14DC" w:rsidRDefault="00DA14DC" w:rsidP="005A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DC" w:rsidRDefault="00DA14DC" w:rsidP="005A1B4F">
      <w:pPr>
        <w:spacing w:after="0" w:line="240" w:lineRule="auto"/>
      </w:pPr>
      <w:r>
        <w:separator/>
      </w:r>
    </w:p>
  </w:footnote>
  <w:footnote w:type="continuationSeparator" w:id="0">
    <w:p w:rsidR="00DA14DC" w:rsidRDefault="00DA14DC" w:rsidP="005A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BD3686E2A55427B9F861CAFE1DCCC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A1B4F" w:rsidRDefault="005A1B4F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2335F">
          <w:rPr>
            <w:rFonts w:asciiTheme="majorHAnsi" w:eastAsiaTheme="majorEastAsia" w:hAnsiTheme="majorHAnsi" w:cstheme="majorBidi"/>
            <w:sz w:val="32"/>
            <w:szCs w:val="32"/>
          </w:rPr>
          <w:t>PROJEKTSULI</w:t>
        </w:r>
      </w:p>
    </w:sdtContent>
  </w:sdt>
  <w:p w:rsidR="005A1B4F" w:rsidRDefault="005A1B4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20D0"/>
    <w:multiLevelType w:val="hybridMultilevel"/>
    <w:tmpl w:val="0B16B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F25F1"/>
    <w:multiLevelType w:val="hybridMultilevel"/>
    <w:tmpl w:val="0B16B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45AE"/>
    <w:multiLevelType w:val="hybridMultilevel"/>
    <w:tmpl w:val="EDCEC0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59"/>
    <w:rsid w:val="00040E61"/>
    <w:rsid w:val="00085359"/>
    <w:rsid w:val="00093FF8"/>
    <w:rsid w:val="000A55D3"/>
    <w:rsid w:val="000C12B4"/>
    <w:rsid w:val="00200918"/>
    <w:rsid w:val="002023D6"/>
    <w:rsid w:val="00270C92"/>
    <w:rsid w:val="002E1D91"/>
    <w:rsid w:val="003129D0"/>
    <w:rsid w:val="003D2411"/>
    <w:rsid w:val="00405F19"/>
    <w:rsid w:val="0040652B"/>
    <w:rsid w:val="00424D48"/>
    <w:rsid w:val="00493748"/>
    <w:rsid w:val="00494E64"/>
    <w:rsid w:val="00522B49"/>
    <w:rsid w:val="0052556E"/>
    <w:rsid w:val="00530A6A"/>
    <w:rsid w:val="00584793"/>
    <w:rsid w:val="005A1B4F"/>
    <w:rsid w:val="005D6C55"/>
    <w:rsid w:val="00612FAC"/>
    <w:rsid w:val="006272FF"/>
    <w:rsid w:val="00634F8B"/>
    <w:rsid w:val="00636546"/>
    <w:rsid w:val="0066690D"/>
    <w:rsid w:val="00743F82"/>
    <w:rsid w:val="007A020B"/>
    <w:rsid w:val="007A0EDA"/>
    <w:rsid w:val="007A5E47"/>
    <w:rsid w:val="008427E3"/>
    <w:rsid w:val="008B56C5"/>
    <w:rsid w:val="008D654C"/>
    <w:rsid w:val="00913316"/>
    <w:rsid w:val="00943F1E"/>
    <w:rsid w:val="009660A5"/>
    <w:rsid w:val="00A859AD"/>
    <w:rsid w:val="00B069CD"/>
    <w:rsid w:val="00B71A71"/>
    <w:rsid w:val="00B84D7F"/>
    <w:rsid w:val="00B86DD1"/>
    <w:rsid w:val="00B96CA4"/>
    <w:rsid w:val="00BC4ED7"/>
    <w:rsid w:val="00C61A7A"/>
    <w:rsid w:val="00C66659"/>
    <w:rsid w:val="00CC5AEA"/>
    <w:rsid w:val="00CC5E9E"/>
    <w:rsid w:val="00D44613"/>
    <w:rsid w:val="00DA14DC"/>
    <w:rsid w:val="00DD0601"/>
    <w:rsid w:val="00E37893"/>
    <w:rsid w:val="00E55063"/>
    <w:rsid w:val="00E6024A"/>
    <w:rsid w:val="00F20BCC"/>
    <w:rsid w:val="00F36851"/>
    <w:rsid w:val="00F52885"/>
    <w:rsid w:val="00F53A39"/>
    <w:rsid w:val="00F63D15"/>
    <w:rsid w:val="00F90332"/>
    <w:rsid w:val="00F9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70C92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0C9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7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270C92"/>
  </w:style>
  <w:style w:type="paragraph" w:styleId="lfej">
    <w:name w:val="header"/>
    <w:basedOn w:val="Norml"/>
    <w:link w:val="lfejChar"/>
    <w:uiPriority w:val="99"/>
    <w:unhideWhenUsed/>
    <w:rsid w:val="005A1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1B4F"/>
  </w:style>
  <w:style w:type="paragraph" w:styleId="llb">
    <w:name w:val="footer"/>
    <w:basedOn w:val="Norml"/>
    <w:link w:val="llbChar"/>
    <w:uiPriority w:val="99"/>
    <w:unhideWhenUsed/>
    <w:rsid w:val="005A1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1B4F"/>
  </w:style>
  <w:style w:type="paragraph" w:styleId="Listaszerbekezds">
    <w:name w:val="List Paragraph"/>
    <w:basedOn w:val="Norml"/>
    <w:uiPriority w:val="34"/>
    <w:qFormat/>
    <w:rsid w:val="005A1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70C92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0C9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7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270C92"/>
  </w:style>
  <w:style w:type="paragraph" w:styleId="lfej">
    <w:name w:val="header"/>
    <w:basedOn w:val="Norml"/>
    <w:link w:val="lfejChar"/>
    <w:uiPriority w:val="99"/>
    <w:unhideWhenUsed/>
    <w:rsid w:val="005A1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1B4F"/>
  </w:style>
  <w:style w:type="paragraph" w:styleId="llb">
    <w:name w:val="footer"/>
    <w:basedOn w:val="Norml"/>
    <w:link w:val="llbChar"/>
    <w:uiPriority w:val="99"/>
    <w:unhideWhenUsed/>
    <w:rsid w:val="005A1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1B4F"/>
  </w:style>
  <w:style w:type="paragraph" w:styleId="Listaszerbekezds">
    <w:name w:val="List Paragraph"/>
    <w:basedOn w:val="Norml"/>
    <w:uiPriority w:val="34"/>
    <w:qFormat/>
    <w:rsid w:val="005A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D3686E2A55427B9F861CAFE1DCCC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CA9548-A4D6-4C14-BEB2-6E6B34517C33}"/>
      </w:docPartPr>
      <w:docPartBody>
        <w:p w:rsidR="00000000" w:rsidRDefault="005E3544" w:rsidP="005E3544">
          <w:pPr>
            <w:pStyle w:val="8BD3686E2A55427B9F861CAFE1DCCC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4"/>
    <w:rsid w:val="005A20F4"/>
    <w:rsid w:val="005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BD3686E2A55427B9F861CAFE1DCCC03">
    <w:name w:val="8BD3686E2A55427B9F861CAFE1DCCC03"/>
    <w:rsid w:val="005E3544"/>
  </w:style>
  <w:style w:type="paragraph" w:customStyle="1" w:styleId="8D11584B6F5843DBAD60B510DCBE1BE4">
    <w:name w:val="8D11584B6F5843DBAD60B510DCBE1BE4"/>
    <w:rsid w:val="005E35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BD3686E2A55427B9F861CAFE1DCCC03">
    <w:name w:val="8BD3686E2A55427B9F861CAFE1DCCC03"/>
    <w:rsid w:val="005E3544"/>
  </w:style>
  <w:style w:type="paragraph" w:customStyle="1" w:styleId="8D11584B6F5843DBAD60B510DCBE1BE4">
    <w:name w:val="8D11584B6F5843DBAD60B510DCBE1BE4"/>
    <w:rsid w:val="005E3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4</Pages>
  <Words>815</Words>
  <Characters>5629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PROJEKTSULI</dc:title>
  <dc:subject/>
  <dc:creator>Gerti</dc:creator>
  <cp:keywords/>
  <dc:description/>
  <cp:lastModifiedBy>Gerti</cp:lastModifiedBy>
  <cp:revision>24</cp:revision>
  <dcterms:created xsi:type="dcterms:W3CDTF">2016-08-12T11:36:00Z</dcterms:created>
  <dcterms:modified xsi:type="dcterms:W3CDTF">2016-09-01T13:26:00Z</dcterms:modified>
</cp:coreProperties>
</file>