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C7" w:rsidRPr="005E26B7" w:rsidRDefault="005542C2">
      <w:pPr>
        <w:rPr>
          <w:b/>
        </w:rPr>
      </w:pPr>
      <w:proofErr w:type="spellStart"/>
      <w:r w:rsidRPr="005E26B7">
        <w:rPr>
          <w:b/>
        </w:rPr>
        <w:t>Kovatsi</w:t>
      </w:r>
      <w:r w:rsidR="001A7965">
        <w:rPr>
          <w:b/>
        </w:rPr>
        <w:t>t</w:t>
      </w:r>
      <w:r w:rsidRPr="005E26B7">
        <w:rPr>
          <w:b/>
        </w:rPr>
        <w:t>s</w:t>
      </w:r>
      <w:proofErr w:type="spellEnd"/>
      <w:r w:rsidRPr="005E26B7">
        <w:rPr>
          <w:b/>
        </w:rPr>
        <w:t xml:space="preserve"> Gábor úr</w:t>
      </w:r>
    </w:p>
    <w:p w:rsidR="005542C2" w:rsidRDefault="005542C2">
      <w:r>
        <w:t>mb. csoportvezető ügyész</w:t>
      </w:r>
    </w:p>
    <w:p w:rsidR="005542C2" w:rsidRDefault="005542C2"/>
    <w:p w:rsidR="005542C2" w:rsidRDefault="005542C2">
      <w:r>
        <w:t xml:space="preserve">Központi Nyomozó Főügyészség </w:t>
      </w:r>
    </w:p>
    <w:p w:rsidR="005542C2" w:rsidRPr="005E26B7" w:rsidRDefault="005542C2">
      <w:pPr>
        <w:rPr>
          <w:u w:val="single"/>
        </w:rPr>
      </w:pPr>
      <w:r w:rsidRPr="005E26B7">
        <w:rPr>
          <w:u w:val="single"/>
        </w:rPr>
        <w:t>Budapest</w:t>
      </w:r>
    </w:p>
    <w:p w:rsidR="005542C2" w:rsidRDefault="005542C2"/>
    <w:p w:rsidR="005542C2" w:rsidRDefault="005542C2"/>
    <w:p w:rsidR="005542C2" w:rsidRDefault="005542C2"/>
    <w:p w:rsidR="005542C2" w:rsidRDefault="005542C2">
      <w:r>
        <w:t>Tisztelt Ügyész Úr!</w:t>
      </w:r>
    </w:p>
    <w:p w:rsidR="005542C2" w:rsidRDefault="005542C2"/>
    <w:p w:rsidR="005542C2" w:rsidRDefault="005542C2" w:rsidP="005E26B7">
      <w:pPr>
        <w:jc w:val="both"/>
      </w:pPr>
      <w:r>
        <w:t>Sajnálattal kellett megállapítanom, hogy a Nemzeti Adatvédelmi és Információszabadság</w:t>
      </w:r>
      <w:r w:rsidR="004C3063">
        <w:t xml:space="preserve"> Hatóság</w:t>
      </w:r>
      <w:r>
        <w:t>hoz címzett beadványommal kapcsolatos levele hemzseg a valótlan állításoktól.</w:t>
      </w:r>
    </w:p>
    <w:p w:rsidR="005542C2" w:rsidRDefault="005542C2" w:rsidP="005E26B7">
      <w:pPr>
        <w:jc w:val="both"/>
      </w:pPr>
      <w:r>
        <w:t xml:space="preserve">Ön azt írja, hogy: </w:t>
      </w:r>
      <w:r w:rsidRPr="005542C2">
        <w:rPr>
          <w:i/>
        </w:rPr>
        <w:t xml:space="preserve">„az Ön által használt HP </w:t>
      </w:r>
      <w:proofErr w:type="spellStart"/>
      <w:r w:rsidRPr="005542C2">
        <w:rPr>
          <w:i/>
        </w:rPr>
        <w:t>Probook</w:t>
      </w:r>
      <w:proofErr w:type="spellEnd"/>
      <w:r w:rsidRPr="005542C2">
        <w:rPr>
          <w:i/>
        </w:rPr>
        <w:t xml:space="preserve"> 4520s típusú laptop </w:t>
      </w:r>
      <w:r w:rsidRPr="005E26B7">
        <w:rPr>
          <w:b/>
          <w:i/>
        </w:rPr>
        <w:t>lefoglalását az eljáró ügyész nem foganatosította</w:t>
      </w:r>
      <w:r w:rsidRPr="005542C2">
        <w:rPr>
          <w:i/>
        </w:rPr>
        <w:t>.”</w:t>
      </w:r>
      <w:r>
        <w:t xml:space="preserve"> </w:t>
      </w:r>
      <w:r w:rsidR="001A7965">
        <w:t xml:space="preserve">Ezzel szemben a </w:t>
      </w:r>
      <w:r>
        <w:t xml:space="preserve">2010. augusztus 31-én Fazekas Géza főügyészségi ügyész által készített lefoglalási jegyzőkönyv a következőket tartalmazza:  </w:t>
      </w:r>
      <w:r w:rsidRPr="005542C2">
        <w:rPr>
          <w:i/>
        </w:rPr>
        <w:t xml:space="preserve">„Ezt követően a hatóság eljáró tagja a HP </w:t>
      </w:r>
      <w:proofErr w:type="spellStart"/>
      <w:r w:rsidRPr="005542C2">
        <w:rPr>
          <w:i/>
        </w:rPr>
        <w:t>Probook</w:t>
      </w:r>
      <w:proofErr w:type="spellEnd"/>
      <w:r w:rsidRPr="005542C2">
        <w:rPr>
          <w:i/>
        </w:rPr>
        <w:t xml:space="preserve"> 4520s (</w:t>
      </w:r>
      <w:proofErr w:type="spellStart"/>
      <w:r w:rsidRPr="005542C2">
        <w:rPr>
          <w:i/>
        </w:rPr>
        <w:t>Serial</w:t>
      </w:r>
      <w:proofErr w:type="spellEnd"/>
      <w:r w:rsidRPr="005542C2">
        <w:rPr>
          <w:i/>
        </w:rPr>
        <w:t xml:space="preserve">: „CE0201Z4G) </w:t>
      </w:r>
      <w:r w:rsidRPr="005E26B7">
        <w:rPr>
          <w:b/>
          <w:i/>
        </w:rPr>
        <w:t>laptopot (az annak részét képező akkumulátorral és töltővel együtt, valamint táskával együtt) 8-as tételszám alatt lefoglalja</w:t>
      </w:r>
      <w:r w:rsidRPr="005542C2">
        <w:rPr>
          <w:i/>
        </w:rPr>
        <w:t>.”</w:t>
      </w:r>
      <w:r>
        <w:rPr>
          <w:i/>
        </w:rPr>
        <w:t xml:space="preserve">. </w:t>
      </w:r>
      <w:r>
        <w:t xml:space="preserve">Keresztes Imre főügyész </w:t>
      </w:r>
      <w:r w:rsidR="001A7965">
        <w:t xml:space="preserve">a lefoglalás után 167 nappal, </w:t>
      </w:r>
      <w:r>
        <w:t>2011.</w:t>
      </w:r>
      <w:r w:rsidR="001A7965">
        <w:t xml:space="preserve"> február 14-én hozott határozato</w:t>
      </w:r>
      <w:r>
        <w:t xml:space="preserve">t </w:t>
      </w:r>
      <w:r w:rsidRPr="005E26B7">
        <w:rPr>
          <w:b/>
        </w:rPr>
        <w:t>a lefoglalás megszüntetéséről</w:t>
      </w:r>
      <w:r>
        <w:t>.</w:t>
      </w:r>
    </w:p>
    <w:p w:rsidR="004C3063" w:rsidRDefault="004C3063" w:rsidP="005E26B7">
      <w:pPr>
        <w:jc w:val="both"/>
      </w:pPr>
      <w:r>
        <w:t xml:space="preserve">Ön úgy érvel – egyébként valótlan – állításában, hogy a lefoglalásra azért nem került sor,hogy  „jogos érdekeim indokolatlan mértékben ne sérüljenek”. Ezzel kapcsolatban megjegyezni kívánom, hogy a „jogos érdek” és az Alaptörvényben biztosított „alapvető jog” nem mosható össze és nem azonos. </w:t>
      </w:r>
      <w:r w:rsidRPr="005E26B7">
        <w:rPr>
          <w:b/>
        </w:rPr>
        <w:t>Míg Önöknek egy szabályszerű nyomozás keretein belül van joguk az én érdekeimet sérteni (pl. házkutatást tartani), addig semmi esetre sincs joguk az én és családom alapvető jogait nem tiszteletben tartani.</w:t>
      </w:r>
    </w:p>
    <w:p w:rsidR="005542C2" w:rsidRDefault="004C3063" w:rsidP="005E26B7">
      <w:pPr>
        <w:jc w:val="both"/>
      </w:pPr>
      <w:r>
        <w:t xml:space="preserve">Kénytelen vagyok a figyelmét felhívni arra is, hogy az </w:t>
      </w:r>
      <w:proofErr w:type="spellStart"/>
      <w:r>
        <w:t>NAIH-hoz</w:t>
      </w:r>
      <w:proofErr w:type="spellEnd"/>
      <w:r>
        <w:t xml:space="preserve"> címzett beadványomban nem a lefoglalást és a winchester lemásolását kifogásoltam, hanem azt, hogy annak a nyomozáshoz nem köthető tartalmát Önök a mai napig jogosulatlanul kezelik és terjesztik. És ez lényeges különbség.</w:t>
      </w:r>
    </w:p>
    <w:p w:rsidR="004C3063" w:rsidRDefault="004C3063" w:rsidP="005E26B7">
      <w:pPr>
        <w:jc w:val="both"/>
      </w:pPr>
      <w:r>
        <w:t>Ön levelében azt is állítja, hogy a lefoglalt winchesteren „</w:t>
      </w:r>
      <w:r w:rsidRPr="001A7965">
        <w:rPr>
          <w:i/>
        </w:rPr>
        <w:t xml:space="preserve">nagyszámú, részben az MNV </w:t>
      </w:r>
      <w:proofErr w:type="spellStart"/>
      <w:r w:rsidRPr="001A7965">
        <w:rPr>
          <w:i/>
        </w:rPr>
        <w:t>Zrt</w:t>
      </w:r>
      <w:proofErr w:type="spellEnd"/>
      <w:r w:rsidRPr="001A7965">
        <w:rPr>
          <w:i/>
        </w:rPr>
        <w:t>. működésével, részben a jelen üggyel is szorosan összefüggő adat található</w:t>
      </w:r>
      <w:r>
        <w:t xml:space="preserve">.” Ezzel kapcsolatban egyrészt felhívom a figyelmét arra, hogy a merevlemezen talált azon adatokat, melyek az MNV </w:t>
      </w:r>
      <w:proofErr w:type="spellStart"/>
      <w:r>
        <w:t>Zrt-vel</w:t>
      </w:r>
      <w:proofErr w:type="spellEnd"/>
      <w:r>
        <w:t xml:space="preserve"> kapcsolatosak, de a már lezárt nyomozással nem, Önök jogosulatlanul kezelik. </w:t>
      </w:r>
      <w:r w:rsidR="003D2D86">
        <w:t>Ami az Ön lényegi állítását illeti: a</w:t>
      </w:r>
      <w:r>
        <w:t xml:space="preserve"> már hivatkozott lefoglalási jegyzőkönyv a következőket tartalmazza: </w:t>
      </w:r>
      <w:r w:rsidRPr="0068630F">
        <w:rPr>
          <w:i/>
        </w:rPr>
        <w:t>„</w:t>
      </w:r>
      <w:r w:rsidR="0068630F" w:rsidRPr="0068630F">
        <w:rPr>
          <w:i/>
        </w:rPr>
        <w:t xml:space="preserve">Ezt követően az eljáró hatóság tagja a házkutatást szenvedő által megnyitott számítógépen – keresőprogram segítségével – keresést végez az alábbi tárgyszavakkal: Sukoró, </w:t>
      </w:r>
      <w:proofErr w:type="spellStart"/>
      <w:r w:rsidR="0068630F" w:rsidRPr="0068630F">
        <w:rPr>
          <w:i/>
        </w:rPr>
        <w:t>Joav</w:t>
      </w:r>
      <w:proofErr w:type="spellEnd"/>
      <w:r w:rsidR="0068630F" w:rsidRPr="0068630F">
        <w:rPr>
          <w:i/>
        </w:rPr>
        <w:t xml:space="preserve"> Blum. </w:t>
      </w:r>
      <w:r w:rsidR="0068630F" w:rsidRPr="005E26B7">
        <w:rPr>
          <w:b/>
          <w:i/>
        </w:rPr>
        <w:t xml:space="preserve">Sukoróra 8 találat (többnyire újságcikkek), </w:t>
      </w:r>
      <w:proofErr w:type="spellStart"/>
      <w:r w:rsidR="0068630F" w:rsidRPr="005E26B7">
        <w:rPr>
          <w:b/>
          <w:i/>
        </w:rPr>
        <w:t>Joav</w:t>
      </w:r>
      <w:proofErr w:type="spellEnd"/>
      <w:r w:rsidR="0068630F" w:rsidRPr="005E26B7">
        <w:rPr>
          <w:b/>
          <w:i/>
        </w:rPr>
        <w:t xml:space="preserve"> Blumra 3 találat (újságcikk)</w:t>
      </w:r>
      <w:r w:rsidR="0068630F" w:rsidRPr="0068630F">
        <w:rPr>
          <w:i/>
        </w:rPr>
        <w:t xml:space="preserve"> volt.”</w:t>
      </w:r>
      <w:r w:rsidR="0068630F">
        <w:rPr>
          <w:i/>
        </w:rPr>
        <w:t xml:space="preserve"> </w:t>
      </w:r>
      <w:r w:rsidR="0068630F" w:rsidRPr="0068630F">
        <w:t>Az Önök által kirendelt igazságügyi szakértő által rögzített állományokban a következő fájlok találhatók</w:t>
      </w:r>
      <w:r w:rsidR="0068630F">
        <w:t xml:space="preserve"> (idézet a szakértői véleményből)</w:t>
      </w:r>
      <w:r w:rsidR="0068630F" w:rsidRPr="0068630F">
        <w:t>:</w:t>
      </w:r>
      <w:r w:rsidR="0068630F">
        <w:t xml:space="preserve"> </w:t>
      </w:r>
      <w:r w:rsidR="0068630F" w:rsidRPr="0068630F">
        <w:rPr>
          <w:i/>
        </w:rPr>
        <w:lastRenderedPageBreak/>
        <w:t>„</w:t>
      </w:r>
      <w:r w:rsidR="0068630F" w:rsidRPr="005E26B7">
        <w:rPr>
          <w:b/>
          <w:i/>
        </w:rPr>
        <w:t xml:space="preserve">Index keresés – Albertirsa 4 db, Index keresés </w:t>
      </w:r>
      <w:proofErr w:type="spellStart"/>
      <w:r w:rsidR="0068630F" w:rsidRPr="005E26B7">
        <w:rPr>
          <w:b/>
          <w:i/>
        </w:rPr>
        <w:t>Joav</w:t>
      </w:r>
      <w:proofErr w:type="spellEnd"/>
      <w:r w:rsidR="0068630F" w:rsidRPr="005E26B7">
        <w:rPr>
          <w:b/>
          <w:i/>
        </w:rPr>
        <w:t xml:space="preserve"> Blum 4 db, Index keresés </w:t>
      </w:r>
      <w:proofErr w:type="spellStart"/>
      <w:r w:rsidR="0068630F" w:rsidRPr="005E26B7">
        <w:rPr>
          <w:b/>
          <w:i/>
        </w:rPr>
        <w:t>King’s</w:t>
      </w:r>
      <w:proofErr w:type="spellEnd"/>
      <w:r w:rsidR="0068630F" w:rsidRPr="005E26B7">
        <w:rPr>
          <w:b/>
          <w:i/>
        </w:rPr>
        <w:t xml:space="preserve"> City 6 db, Index keresés Pilis 4 db, Index keresés Sukoró 14 db</w:t>
      </w:r>
      <w:r w:rsidR="0068630F" w:rsidRPr="0068630F">
        <w:rPr>
          <w:i/>
        </w:rPr>
        <w:t>”</w:t>
      </w:r>
      <w:r w:rsidR="003D2D86">
        <w:rPr>
          <w:i/>
        </w:rPr>
        <w:t xml:space="preserve">. </w:t>
      </w:r>
      <w:r w:rsidR="003D2D86" w:rsidRPr="003D2D86">
        <w:t>Amenny</w:t>
      </w:r>
      <w:r w:rsidR="003D2D86">
        <w:t>iben Ön ezeket minősíti „nagyszámú, az üggyel szorosan összefüggő adat”</w:t>
      </w:r>
      <w:proofErr w:type="spellStart"/>
      <w:r w:rsidR="003D2D86">
        <w:t>-nak</w:t>
      </w:r>
      <w:proofErr w:type="spellEnd"/>
      <w:r w:rsidR="003D2D86">
        <w:t>, akkor a magyar nyelvről szerzett ismereteink lényegesen különbözőek.</w:t>
      </w:r>
    </w:p>
    <w:p w:rsidR="00645A25" w:rsidRDefault="00645A25" w:rsidP="005E26B7">
      <w:pPr>
        <w:jc w:val="both"/>
      </w:pPr>
      <w:r>
        <w:t>Ön levelében azzal érvel, hogy a bizonyítékok óvása érdekében nincs lehetőség a merevlemez tartalmát szétválogatni, hiszen arról az igazságügyi szakértő teljes másolatot készített. Ez azonban nem igaz. Az elkészült – a szakértői jelentésben szereplő és a</w:t>
      </w:r>
      <w:r w:rsidR="005E26B7">
        <w:t xml:space="preserve"> nyomozás végén</w:t>
      </w:r>
      <w:r>
        <w:t xml:space="preserve"> </w:t>
      </w:r>
      <w:r w:rsidR="005E26B7">
        <w:t xml:space="preserve">részemre </w:t>
      </w:r>
      <w:r>
        <w:t xml:space="preserve">átadott –másolat ugyanis nem tartalmazza például </w:t>
      </w:r>
      <w:r w:rsidR="005E26B7">
        <w:t>(</w:t>
      </w:r>
      <w:r>
        <w:t>helyesen</w:t>
      </w:r>
      <w:r w:rsidR="005E26B7">
        <w:t>)</w:t>
      </w:r>
      <w:r>
        <w:t xml:space="preserve"> a merevlemezen tárolt több száz családi fényképet. Ezek szerint mégis </w:t>
      </w:r>
      <w:r w:rsidRPr="005E26B7">
        <w:rPr>
          <w:b/>
        </w:rPr>
        <w:t>van és volt mód szelektálásra, a másolat nem teljes, tehát annak egységét még az Ön logikája szerint sem kell és lehet védelmezni</w:t>
      </w:r>
      <w:r>
        <w:t>.</w:t>
      </w:r>
    </w:p>
    <w:p w:rsidR="00645A25" w:rsidRDefault="00645A25" w:rsidP="005E26B7">
      <w:pPr>
        <w:jc w:val="both"/>
      </w:pPr>
      <w:r>
        <w:t>Ön arra hivatkozik, hogy a Be. 193.§</w:t>
      </w:r>
      <w:proofErr w:type="spellStart"/>
      <w:r>
        <w:t>-a</w:t>
      </w:r>
      <w:proofErr w:type="spellEnd"/>
      <w:r>
        <w:t xml:space="preserve"> alapján a vádemelést alátámasztó iratok megismerésére minden gyanúsítottnak joga van. </w:t>
      </w:r>
      <w:r w:rsidRPr="005E26B7">
        <w:rPr>
          <w:b/>
        </w:rPr>
        <w:t>De Önök éppen azzal követnek el – nem csak adatvédelmi – jogsértést, hogy nem válogatták szét a vádemelést alátámasztó iratokat a nem releváns iratoktól, és nem intézkedtek a Be. szerint a nyomozással összefüggésbe nem hozható lefoglalt tárgyak (az elektronikus iratok) visszaadásáról</w:t>
      </w:r>
      <w:r>
        <w:t>. Ha ugyanis ezt tették volna, most nem lenne ügy.</w:t>
      </w:r>
    </w:p>
    <w:p w:rsidR="003D2D86" w:rsidRDefault="003E1CF5" w:rsidP="005E26B7">
      <w:pPr>
        <w:jc w:val="both"/>
      </w:pPr>
      <w:r>
        <w:t xml:space="preserve">Ön levelében azt ígéri, hogy a merevlemez tartalmáról – adatvédelmi beadványomat megismerve - a nyomozás egyéb érdekeltjei számára nem készítenek másolatot, csak betekintési lehetőséget biztosítanak. Ezt Ön valóban szóban közölte velem, és én </w:t>
      </w:r>
      <w:r w:rsidR="001A7965">
        <w:t>ezt, mint a jogsértések számának csökkentését</w:t>
      </w:r>
      <w:r>
        <w:t xml:space="preserve"> döntést</w:t>
      </w:r>
      <w:r w:rsidR="00645A25">
        <w:t xml:space="preserve"> üdvözöltem. De ha </w:t>
      </w:r>
      <w:r w:rsidR="001A7965">
        <w:t>mind</w:t>
      </w:r>
      <w:r w:rsidR="00645A25">
        <w:t xml:space="preserve">erről </w:t>
      </w:r>
      <w:r w:rsidR="001A7965">
        <w:t xml:space="preserve">hivatalos iratot </w:t>
      </w:r>
      <w:r w:rsidR="00645A25">
        <w:t>kész</w:t>
      </w:r>
      <w:r w:rsidR="001A7965">
        <w:t>ített</w:t>
      </w:r>
      <w:r w:rsidR="00645A25">
        <w:t>,</w:t>
      </w:r>
      <w:r w:rsidR="001A7965">
        <w:t xml:space="preserve"> </w:t>
      </w:r>
      <w:r w:rsidR="00645A25" w:rsidRPr="005E26B7">
        <w:rPr>
          <w:b/>
        </w:rPr>
        <w:t xml:space="preserve">azt sem lett volna szabad kifelejtenie, hogy </w:t>
      </w:r>
      <w:r w:rsidR="00CC5E40">
        <w:rPr>
          <w:b/>
        </w:rPr>
        <w:t>a terheltek és képviselőik egy része számára</w:t>
      </w:r>
      <w:r w:rsidR="00645A25" w:rsidRPr="005E26B7">
        <w:rPr>
          <w:b/>
        </w:rPr>
        <w:t xml:space="preserve"> </w:t>
      </w:r>
      <w:r w:rsidR="00CC5E40">
        <w:rPr>
          <w:b/>
        </w:rPr>
        <w:t xml:space="preserve">jelzésemet megelőzően </w:t>
      </w:r>
      <w:r w:rsidR="00645A25" w:rsidRPr="005E26B7">
        <w:rPr>
          <w:b/>
        </w:rPr>
        <w:t>már kiadták az én és családom személyes adatait tartalmazó teljes másolatot</w:t>
      </w:r>
      <w:r w:rsidR="00645A25">
        <w:t>.</w:t>
      </w:r>
    </w:p>
    <w:p w:rsidR="003E1CF5" w:rsidRDefault="003E1CF5" w:rsidP="005E26B7">
      <w:pPr>
        <w:jc w:val="both"/>
      </w:pPr>
    </w:p>
    <w:p w:rsidR="00645A25" w:rsidRDefault="00645A25" w:rsidP="005E26B7">
      <w:pPr>
        <w:jc w:val="both"/>
      </w:pPr>
      <w:r>
        <w:t>Tisztelt Ügyész Úr!</w:t>
      </w:r>
    </w:p>
    <w:p w:rsidR="001A7965" w:rsidRDefault="00645A25" w:rsidP="005E26B7">
      <w:pPr>
        <w:jc w:val="both"/>
      </w:pPr>
      <w:r>
        <w:t>A levelében foglalt rendkívül nagy számú csúsztatás és tényszerűen valótlan állítás alapján számomra úgy tűnik, hogy annak valódi célja nem az én informálásom, hanem az éppen elinduló adatvédelmi hatósági vizsgálat befolyásolása</w:t>
      </w:r>
      <w:r w:rsidR="001A7965">
        <w:t>, és a tények utólagos megváltoztatása</w:t>
      </w:r>
      <w:r w:rsidR="005E26B7">
        <w:t>. Sajnálom, hogy pártatlan</w:t>
      </w:r>
      <w:r w:rsidR="001A7965">
        <w:t>, az igazságot kereső</w:t>
      </w:r>
      <w:r w:rsidR="005E26B7">
        <w:t xml:space="preserve"> ügyészként ilye</w:t>
      </w:r>
      <w:r w:rsidR="001A7965">
        <w:t>n megoldáshoz kell folyamodnia.</w:t>
      </w:r>
    </w:p>
    <w:p w:rsidR="00645A25" w:rsidRDefault="005E26B7" w:rsidP="005E26B7">
      <w:pPr>
        <w:jc w:val="both"/>
      </w:pPr>
      <w:r>
        <w:t xml:space="preserve">Levelezésünket természetesen az </w:t>
      </w:r>
      <w:proofErr w:type="spellStart"/>
      <w:r>
        <w:t>NAIH-nak</w:t>
      </w:r>
      <w:proofErr w:type="spellEnd"/>
      <w:r>
        <w:t xml:space="preserve"> is megküldöm.</w:t>
      </w:r>
    </w:p>
    <w:p w:rsidR="005E26B7" w:rsidRDefault="005E26B7" w:rsidP="005E26B7">
      <w:pPr>
        <w:jc w:val="both"/>
      </w:pPr>
    </w:p>
    <w:p w:rsidR="005E26B7" w:rsidRDefault="001A7965" w:rsidP="001A7965">
      <w:pPr>
        <w:tabs>
          <w:tab w:val="left" w:pos="3402"/>
        </w:tabs>
        <w:jc w:val="both"/>
      </w:pPr>
      <w:r>
        <w:tab/>
      </w:r>
      <w:r w:rsidR="005E26B7">
        <w:t>Üdvözlettel:</w:t>
      </w:r>
    </w:p>
    <w:p w:rsidR="005E26B7" w:rsidRDefault="005E26B7" w:rsidP="005E26B7">
      <w:pPr>
        <w:jc w:val="both"/>
      </w:pPr>
    </w:p>
    <w:p w:rsidR="005E26B7" w:rsidRDefault="00380FBE" w:rsidP="005E26B7">
      <w:pPr>
        <w:jc w:val="both"/>
      </w:pPr>
      <w:r>
        <w:t>Budapest, 2012. május 29</w:t>
      </w:r>
      <w:r w:rsidR="005E26B7">
        <w:t>.</w:t>
      </w:r>
    </w:p>
    <w:p w:rsidR="005E26B7" w:rsidRDefault="005E26B7" w:rsidP="005E26B7">
      <w:pPr>
        <w:jc w:val="both"/>
      </w:pPr>
    </w:p>
    <w:p w:rsidR="005E26B7" w:rsidRDefault="005E26B7" w:rsidP="005E26B7">
      <w:pPr>
        <w:jc w:val="both"/>
      </w:pPr>
    </w:p>
    <w:p w:rsidR="004C3063" w:rsidRDefault="001A7965" w:rsidP="001A7965">
      <w:pPr>
        <w:tabs>
          <w:tab w:val="left" w:pos="5670"/>
        </w:tabs>
        <w:jc w:val="both"/>
      </w:pPr>
      <w:r>
        <w:tab/>
      </w:r>
      <w:r w:rsidR="005E26B7">
        <w:t>Tátrai Miklós</w:t>
      </w:r>
    </w:p>
    <w:sectPr w:rsidR="004C3063" w:rsidSect="003C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2C2"/>
    <w:rsid w:val="0001137E"/>
    <w:rsid w:val="001A7965"/>
    <w:rsid w:val="001D48FA"/>
    <w:rsid w:val="00380FBE"/>
    <w:rsid w:val="003C6A93"/>
    <w:rsid w:val="003D2D86"/>
    <w:rsid w:val="003E1CF5"/>
    <w:rsid w:val="004C3063"/>
    <w:rsid w:val="005542C2"/>
    <w:rsid w:val="005E26B7"/>
    <w:rsid w:val="00642527"/>
    <w:rsid w:val="00645A25"/>
    <w:rsid w:val="0068630F"/>
    <w:rsid w:val="009331CC"/>
    <w:rsid w:val="00CC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A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8786</TotalTime>
  <Pages>2</Pages>
  <Words>616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Tátrai Miklós</dc:creator>
  <cp:lastModifiedBy>Tátrai Miklós</cp:lastModifiedBy>
  <cp:revision>5</cp:revision>
  <dcterms:created xsi:type="dcterms:W3CDTF">2012-05-22T10:00:00Z</dcterms:created>
  <dcterms:modified xsi:type="dcterms:W3CDTF">2012-06-03T11:29:00Z</dcterms:modified>
</cp:coreProperties>
</file>